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embeddings/oleObject1.bin" ContentType="application/vnd.openxmlformats-officedocument.oleObject"/>
  <Override PartName="/word/media/image1.emf" ContentType="image/x-e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abealho"/>
        <w:spacing w:lineRule="auto" w:line="276"/>
        <w:jc w:val="center"/>
        <w:rPr>
          <w:rFonts w:cs="Arial"/>
          <w:b/>
          <w:b/>
          <w:szCs w:val="20"/>
          <w:u w:val="single"/>
        </w:rPr>
      </w:pPr>
      <w:r>
        <w:rPr>
          <w:rFonts w:cs="Arial"/>
          <w:b/>
          <w:szCs w:val="20"/>
          <w:u w:val="single"/>
        </w:rPr>
        <w:t>ANEXO I</w:t>
      </w:r>
    </w:p>
    <w:p>
      <w:pPr>
        <w:pStyle w:val="Cabealho"/>
        <w:spacing w:lineRule="auto" w:line="276"/>
        <w:jc w:val="center"/>
        <w:rPr>
          <w:rFonts w:cs="Arial"/>
          <w:b/>
          <w:b/>
          <w:szCs w:val="20"/>
          <w:u w:val="single"/>
        </w:rPr>
      </w:pPr>
      <w:r>
        <w:rPr>
          <w:rFonts w:cs="Arial"/>
          <w:b/>
          <w:szCs w:val="20"/>
          <w:u w:val="single"/>
        </w:rPr>
      </w:r>
    </w:p>
    <w:p>
      <w:pPr>
        <w:pStyle w:val="Cabealho"/>
        <w:spacing w:lineRule="auto" w:line="276"/>
        <w:jc w:val="center"/>
        <w:rPr/>
      </w:pPr>
      <w:r>
        <w:rPr>
          <w:rFonts w:cs="Arial"/>
          <w:b/>
          <w:szCs w:val="20"/>
          <w:u w:val="single"/>
        </w:rPr>
        <w:t>TERMO DE REFERÊNCIA UNIFICADO</w:t>
      </w:r>
    </w:p>
    <w:p>
      <w:pPr>
        <w:pStyle w:val="Cabealho"/>
        <w:spacing w:lineRule="auto" w:line="276"/>
        <w:jc w:val="center"/>
        <w:rPr>
          <w:rFonts w:cs="Arial"/>
          <w:b/>
          <w:b/>
          <w:szCs w:val="20"/>
        </w:rPr>
      </w:pPr>
      <w:r>
        <w:rPr>
          <w:rFonts w:cs="Arial"/>
          <w:b/>
          <w:szCs w:val="20"/>
        </w:rPr>
      </w:r>
    </w:p>
    <w:p>
      <w:pPr>
        <w:pStyle w:val="Cabealho"/>
        <w:spacing w:lineRule="auto" w:line="276"/>
        <w:jc w:val="center"/>
        <w:rPr>
          <w:rFonts w:cs="Arial"/>
          <w:b/>
          <w:b/>
          <w:szCs w:val="20"/>
        </w:rPr>
      </w:pPr>
      <w:bookmarkStart w:id="0" w:name="_GoBack"/>
      <w:bookmarkStart w:id="1" w:name="_GoBack"/>
      <w:bookmarkEnd w:id="1"/>
      <w:r>
        <w:rPr>
          <w:rFonts w:cs="Arial"/>
          <w:b/>
          <w:szCs w:val="20"/>
        </w:rPr>
      </w:r>
    </w:p>
    <w:p>
      <w:pPr>
        <w:pStyle w:val="Normal"/>
        <w:spacing w:lineRule="auto" w:line="276"/>
        <w:jc w:val="center"/>
        <w:rPr/>
      </w:pPr>
      <w:r>
        <w:rPr/>
        <w:object>
          <v:shape id="ole_rId2" style="width:66.75pt;height:61.5pt" o:ole="">
            <v:imagedata r:id="rId3" o:title=""/>
          </v:shape>
          <o:OLEObject Type="Embed" ProgID="StaticMetafile" ShapeID="ole_rId2" DrawAspect="Content" ObjectID="_108216694" r:id="rId2"/>
        </w:object>
      </w:r>
    </w:p>
    <w:p>
      <w:pPr>
        <w:pStyle w:val="Xl32"/>
        <w:suppressAutoHyphens w:val="true"/>
        <w:spacing w:lineRule="auto" w:line="276" w:before="0" w:after="0"/>
        <w:rPr/>
      </w:pPr>
      <w:r>
        <w:rPr>
          <w:rFonts w:eastAsia="Times New Roman" w:cs="Arial" w:ascii="Arial" w:hAnsi="Arial"/>
          <w:b/>
          <w:sz w:val="20"/>
          <w:szCs w:val="20"/>
        </w:rPr>
        <w:t>MINISTÉRIO DA DEFESA</w:t>
      </w:r>
    </w:p>
    <w:p>
      <w:pPr>
        <w:pStyle w:val="Xl32"/>
        <w:suppressAutoHyphens w:val="true"/>
        <w:spacing w:lineRule="auto" w:line="276" w:before="0" w:after="0"/>
        <w:rPr/>
      </w:pPr>
      <w:r>
        <w:rPr>
          <w:rFonts w:eastAsia="Times New Roman" w:cs="Arial" w:ascii="Arial" w:hAnsi="Arial"/>
          <w:b/>
          <w:sz w:val="20"/>
          <w:szCs w:val="20"/>
        </w:rPr>
        <w:t>EXÉRCITO BRASILEIRO</w:t>
      </w:r>
    </w:p>
    <w:p>
      <w:pPr>
        <w:pStyle w:val="Xl32"/>
        <w:suppressAutoHyphens w:val="true"/>
        <w:spacing w:lineRule="auto" w:line="276" w:before="0" w:after="0"/>
        <w:rPr/>
      </w:pPr>
      <w:r>
        <w:rPr>
          <w:rFonts w:eastAsia="Times New Roman" w:cs="Arial" w:ascii="Arial" w:hAnsi="Arial"/>
          <w:b/>
          <w:sz w:val="20"/>
          <w:szCs w:val="20"/>
        </w:rPr>
        <w:t>CMA - 2º Gpt E</w:t>
      </w:r>
    </w:p>
    <w:p>
      <w:pPr>
        <w:pStyle w:val="Xl32"/>
        <w:suppressAutoHyphens w:val="true"/>
        <w:spacing w:lineRule="auto" w:line="276" w:before="0" w:after="0"/>
        <w:rPr/>
      </w:pPr>
      <w:r>
        <w:rPr>
          <w:rFonts w:eastAsia="Times New Roman" w:cs="Arial" w:ascii="Arial" w:hAnsi="Arial"/>
          <w:b/>
          <w:sz w:val="20"/>
          <w:szCs w:val="20"/>
        </w:rPr>
        <w:t>7º BATALHÃO DE ENGENHARIA DE CONSTRUÇÃO</w:t>
      </w:r>
    </w:p>
    <w:p>
      <w:pPr>
        <w:pStyle w:val="Xl32"/>
        <w:suppressAutoHyphens w:val="true"/>
        <w:spacing w:lineRule="auto" w:line="276" w:before="0" w:after="0"/>
        <w:rPr>
          <w:rFonts w:ascii="Arial" w:hAnsi="Arial" w:eastAsia="Times New Roman" w:cs="Arial"/>
          <w:b/>
          <w:b/>
          <w:bCs/>
          <w:sz w:val="20"/>
          <w:szCs w:val="20"/>
        </w:rPr>
      </w:pPr>
      <w:bookmarkStart w:id="2" w:name="_Hlk68103525"/>
      <w:bookmarkEnd w:id="2"/>
      <w:r>
        <w:rPr>
          <w:rFonts w:eastAsia="Times New Roman" w:cs="Arial" w:ascii="Arial" w:hAnsi="Arial"/>
          <w:b/>
          <w:bCs/>
          <w:sz w:val="20"/>
          <w:szCs w:val="20"/>
        </w:rPr>
        <w:t>BATALHÃO BARÃO DO RIO BRANCO</w:t>
      </w:r>
    </w:p>
    <w:p>
      <w:pPr>
        <w:pStyle w:val="Xl32"/>
        <w:suppressAutoHyphens w:val="true"/>
        <w:spacing w:lineRule="auto" w:line="276" w:before="0" w:after="0"/>
        <w:rPr>
          <w:rFonts w:ascii="Arial" w:hAnsi="Arial" w:cs="Arial"/>
          <w:b/>
          <w:b/>
          <w:bCs/>
          <w:color w:val="000000" w:themeColor="text1"/>
          <w:sz w:val="22"/>
          <w:szCs w:val="22"/>
        </w:rPr>
      </w:pPr>
      <w:r>
        <w:rPr>
          <w:rFonts w:cs="Arial" w:ascii="Arial" w:hAnsi="Arial"/>
          <w:b/>
          <w:bCs/>
          <w:color w:val="000000" w:themeColor="text1"/>
          <w:sz w:val="22"/>
          <w:szCs w:val="22"/>
        </w:rPr>
      </w:r>
    </w:p>
    <w:p>
      <w:pPr>
        <w:pStyle w:val="Xl32"/>
        <w:suppressAutoHyphens w:val="true"/>
        <w:spacing w:lineRule="auto" w:line="276" w:before="0" w:after="0"/>
        <w:rPr>
          <w:rFonts w:ascii="Arial" w:hAnsi="Arial" w:cs="Arial"/>
          <w:b/>
          <w:b/>
          <w:bCs/>
          <w:color w:val="000000" w:themeColor="text1"/>
          <w:sz w:val="22"/>
          <w:szCs w:val="22"/>
        </w:rPr>
      </w:pPr>
      <w:r>
        <w:rPr>
          <w:rFonts w:cs="Arial" w:ascii="Arial" w:hAnsi="Arial"/>
          <w:b/>
          <w:bCs/>
          <w:color w:val="000000" w:themeColor="text1"/>
          <w:sz w:val="22"/>
          <w:szCs w:val="22"/>
        </w:rPr>
      </w:r>
    </w:p>
    <w:p>
      <w:pPr>
        <w:pStyle w:val="Nivel1"/>
        <w:numPr>
          <w:ilvl w:val="0"/>
          <w:numId w:val="1"/>
        </w:numPr>
        <w:ind w:left="340" w:hanging="737"/>
        <w:rPr/>
      </w:pPr>
      <w:r>
        <w:rPr>
          <w:color w:val="000000" w:themeColor="text1"/>
          <w:sz w:val="22"/>
          <w:szCs w:val="22"/>
        </w:rPr>
        <w:t>CONDIÇÕES GERAIS DA CONTRATAÇÃO</w:t>
      </w:r>
    </w:p>
    <w:p>
      <w:pPr>
        <w:pStyle w:val="ListParagraph"/>
        <w:numPr>
          <w:ilvl w:val="1"/>
          <w:numId w:val="2"/>
        </w:numPr>
        <w:tabs>
          <w:tab w:val="left" w:pos="1134" w:leader="none"/>
        </w:tabs>
        <w:suppressAutoHyphens w:val="true"/>
        <w:spacing w:lineRule="auto" w:line="276" w:before="120" w:after="120"/>
        <w:contextualSpacing/>
        <w:jc w:val="both"/>
        <w:rPr/>
      </w:pPr>
      <w:r>
        <w:rPr>
          <w:color w:val="1215FF"/>
          <w:szCs w:val="20"/>
        </w:rPr>
        <w:t>Aquisição de EPIs (Equipamentos de Proteção Individual) e material de SINALIZAÇÃO RODOVIÁRIA para os trabalhos de execução, manutenção e conservação da Rodovia Federal BR-317/AC, obras internas e missões diversas do 7° Batalhão de Engenharia de Construção para o ano de 2023/24</w:t>
      </w:r>
      <w:r>
        <w:rPr>
          <w:color w:val="000000"/>
          <w:szCs w:val="20"/>
        </w:rPr>
        <w:t>, conforme condições, quantidades, exigências e estimativas, estabelecidas no</w:t>
      </w:r>
      <w:r>
        <w:rPr>
          <w:color w:val="0070C0"/>
          <w:szCs w:val="20"/>
        </w:rPr>
        <w:t xml:space="preserve"> </w:t>
      </w:r>
      <w:r>
        <w:rPr>
          <w:i/>
          <w:iCs/>
          <w:color w:val="1215FF"/>
          <w:szCs w:val="20"/>
        </w:rPr>
        <w:t>Apêndice A – Descrição dos Itens</w:t>
      </w:r>
      <w:r>
        <w:rPr>
          <w:color w:val="0070C0"/>
          <w:szCs w:val="20"/>
        </w:rPr>
        <w:t xml:space="preserve"> </w:t>
      </w:r>
      <w:r>
        <w:rPr>
          <w:color w:val="000000"/>
          <w:szCs w:val="20"/>
        </w:rPr>
        <w:t>anexo a este instrumento.</w:t>
      </w:r>
    </w:p>
    <w:p>
      <w:pPr>
        <w:pStyle w:val="PargrafodaLista2"/>
        <w:numPr>
          <w:ilvl w:val="1"/>
          <w:numId w:val="2"/>
        </w:numPr>
        <w:tabs>
          <w:tab w:val="left" w:pos="1134" w:leader="none"/>
        </w:tabs>
        <w:spacing w:lineRule="auto" w:line="276" w:before="120" w:after="120"/>
        <w:ind w:left="0" w:hanging="397"/>
        <w:contextualSpacing/>
        <w:jc w:val="both"/>
        <w:rPr/>
      </w:pPr>
      <w:r>
        <w:rPr>
          <w:rFonts w:cs="Arial" w:ascii="Arial" w:hAnsi="Arial"/>
          <w:color w:val="000000"/>
          <w:sz w:val="22"/>
          <w:szCs w:val="22"/>
        </w:rPr>
        <w:t>Os bens objeto desta contratação são caracterizados como comuns, conforme justificativa constante do Estudo Técnico Preliminar.</w:t>
      </w:r>
    </w:p>
    <w:p>
      <w:pPr>
        <w:pStyle w:val="PargrafodaLista2"/>
        <w:tabs>
          <w:tab w:val="left" w:pos="1134" w:leader="none"/>
        </w:tabs>
        <w:spacing w:lineRule="auto" w:line="276" w:before="120" w:after="120"/>
        <w:ind w:left="432" w:hanging="0"/>
        <w:contextualSpacing/>
        <w:rPr>
          <w:rFonts w:ascii="Arial" w:hAnsi="Arial" w:cs="Arial"/>
          <w:strike/>
          <w:color w:val="000000"/>
          <w:sz w:val="22"/>
          <w:szCs w:val="22"/>
        </w:rPr>
      </w:pPr>
      <w:r>
        <w:rPr>
          <w:rFonts w:cs="Arial" w:ascii="Arial" w:hAnsi="Arial"/>
          <w:strike/>
          <w:color w:val="000000"/>
          <w:sz w:val="22"/>
          <w:szCs w:val="22"/>
        </w:rPr>
      </w:r>
    </w:p>
    <w:p>
      <w:pPr>
        <w:pStyle w:val="PargrafodaLista2"/>
        <w:numPr>
          <w:ilvl w:val="1"/>
          <w:numId w:val="2"/>
        </w:numPr>
        <w:tabs>
          <w:tab w:val="left" w:pos="1134" w:leader="none"/>
        </w:tabs>
        <w:spacing w:lineRule="auto" w:line="276" w:before="120" w:after="120"/>
        <w:ind w:left="0" w:hanging="397"/>
        <w:contextualSpacing/>
        <w:jc w:val="both"/>
        <w:rPr>
          <w:rFonts w:ascii="Arial" w:hAnsi="Arial" w:cs="Arial"/>
          <w:color w:val="000000"/>
          <w:sz w:val="20"/>
          <w:szCs w:val="20"/>
        </w:rPr>
      </w:pPr>
      <w:r>
        <w:rPr>
          <w:rFonts w:cs="Arial" w:ascii="Arial" w:hAnsi="Arial"/>
          <w:color w:val="000000"/>
          <w:sz w:val="22"/>
          <w:szCs w:val="22"/>
        </w:rPr>
        <w:t>O objeto desta contratação não se enquadra como sendo de bem de luxo, conforme Decreto nº 10.818, de 27 de setembro de 2021.</w:t>
      </w:r>
    </w:p>
    <w:p>
      <w:pPr>
        <w:pStyle w:val="PargrafodaLista2"/>
        <w:tabs>
          <w:tab w:val="left" w:pos="1134" w:leader="none"/>
        </w:tabs>
        <w:spacing w:lineRule="auto" w:line="276" w:before="120" w:after="120"/>
        <w:ind w:left="1806" w:hanging="0"/>
        <w:contextualSpacing/>
        <w:jc w:val="both"/>
        <w:rPr>
          <w:rFonts w:ascii="Arial" w:hAnsi="Arial" w:cs="Arial"/>
          <w:strike/>
          <w:color w:val="000000"/>
          <w:sz w:val="22"/>
          <w:szCs w:val="22"/>
        </w:rPr>
      </w:pPr>
      <w:r>
        <w:rPr>
          <w:rFonts w:cs="Arial" w:ascii="Arial" w:hAnsi="Arial"/>
          <w:strike/>
          <w:color w:val="000000"/>
          <w:sz w:val="22"/>
          <w:szCs w:val="22"/>
        </w:rPr>
      </w:r>
    </w:p>
    <w:p>
      <w:pPr>
        <w:pStyle w:val="PargrafodaLista2"/>
        <w:numPr>
          <w:ilvl w:val="1"/>
          <w:numId w:val="2"/>
        </w:numPr>
        <w:tabs>
          <w:tab w:val="left" w:pos="1134" w:leader="none"/>
        </w:tabs>
        <w:spacing w:lineRule="auto" w:line="276" w:before="0" w:after="120"/>
        <w:ind w:left="0" w:hanging="397"/>
        <w:contextualSpacing/>
        <w:jc w:val="both"/>
        <w:rPr/>
      </w:pPr>
      <w:r>
        <w:rPr>
          <w:rFonts w:cs="Arial" w:ascii="Arial" w:hAnsi="Arial"/>
          <w:color w:val="000000"/>
          <w:sz w:val="22"/>
          <w:szCs w:val="22"/>
        </w:rPr>
        <w:t xml:space="preserve">O prazo de vigência da contratação é de </w:t>
      </w:r>
      <w:r>
        <w:rPr>
          <w:rFonts w:cs="Arial" w:ascii="Arial" w:hAnsi="Arial"/>
          <w:b/>
          <w:bCs/>
          <w:color w:val="FF0000"/>
          <w:sz w:val="22"/>
          <w:szCs w:val="22"/>
          <w:u w:val="single"/>
        </w:rPr>
        <w:t>12 (doze) meses</w:t>
      </w:r>
      <w:r>
        <w:rPr>
          <w:rFonts w:cs="Arial" w:ascii="Arial" w:hAnsi="Arial"/>
          <w:color w:val="000000"/>
          <w:sz w:val="22"/>
          <w:szCs w:val="22"/>
        </w:rPr>
        <w:t xml:space="preserve"> contados </w:t>
      </w:r>
      <w:r>
        <w:rPr>
          <w:rFonts w:cs="Arial" w:ascii="Arial" w:hAnsi="Arial"/>
          <w:b/>
          <w:bCs/>
          <w:color w:val="FF0000"/>
          <w:sz w:val="22"/>
          <w:szCs w:val="22"/>
          <w:u w:val="single"/>
        </w:rPr>
        <w:t>da data de sua assinatura</w:t>
      </w:r>
      <w:r>
        <w:rPr>
          <w:rFonts w:cs="Arial" w:ascii="Arial" w:hAnsi="Arial"/>
          <w:color w:val="000000"/>
          <w:sz w:val="22"/>
          <w:szCs w:val="22"/>
        </w:rPr>
        <w:t>, na forma do artigo 105 da Lei n° 14.133, de 2021.</w:t>
      </w:r>
    </w:p>
    <w:p>
      <w:pPr>
        <w:pStyle w:val="Padro"/>
        <w:numPr>
          <w:ilvl w:val="1"/>
          <w:numId w:val="2"/>
        </w:numPr>
        <w:tabs>
          <w:tab w:val="left" w:pos="708" w:leader="none"/>
          <w:tab w:val="left" w:pos="1134" w:leader="none"/>
        </w:tabs>
        <w:spacing w:lineRule="auto" w:line="276" w:before="0" w:after="119"/>
        <w:ind w:left="0" w:hanging="397"/>
        <w:jc w:val="both"/>
        <w:textAlignment w:val="auto"/>
        <w:rPr/>
      </w:pPr>
      <w:r>
        <w:rPr>
          <w:rStyle w:val="Fontepargpadro1"/>
          <w:rFonts w:cs="Arial" w:ascii="Arial" w:hAnsi="Arial"/>
          <w:iCs/>
          <w:color w:val="00000A"/>
          <w:sz w:val="22"/>
          <w:szCs w:val="22"/>
          <w:shd w:fill="FFFFFF" w:val="clear"/>
          <w:lang w:val="pt-PT"/>
        </w:rPr>
        <w:t>O contrato oferece maior detalhamento das regras que serão aplicadas em relação à vigência da contratação.</w:t>
      </w:r>
    </w:p>
    <w:p>
      <w:pPr>
        <w:pStyle w:val="ListParagraph"/>
        <w:numPr>
          <w:ilvl w:val="1"/>
          <w:numId w:val="2"/>
        </w:numPr>
        <w:jc w:val="both"/>
        <w:rPr/>
      </w:pPr>
      <w:r>
        <w:rPr>
          <w:rStyle w:val="Fontepargpadro1"/>
          <w:rFonts w:cs="Arial"/>
          <w:b/>
          <w:bCs/>
          <w:iCs/>
          <w:kern w:val="2"/>
          <w:sz w:val="22"/>
          <w:szCs w:val="22"/>
          <w:u w:val="single"/>
          <w:shd w:fill="FFFFFF" w:val="clear"/>
          <w:lang w:val="pt-PT" w:eastAsia="zh-CN"/>
        </w:rPr>
        <w:t>Estimativas de consumo individualizadas, do órgão gerenciador (quantitativos mínimo e máximo) foram estipulados, a partir do Plano de Trabalho aprovado pelo DNIT e estão pormenorizadas no Apêndice B – Requisição Máxima e Mínima / Estimativas de Consumo</w:t>
      </w:r>
      <w:r>
        <w:rPr>
          <w:rStyle w:val="Fontepargpadro1"/>
          <w:rFonts w:cs="Arial"/>
          <w:b/>
          <w:bCs/>
          <w:iCs/>
          <w:kern w:val="2"/>
          <w:sz w:val="22"/>
          <w:szCs w:val="22"/>
          <w:shd w:fill="FFFFFF" w:val="clear"/>
          <w:lang w:val="pt-PT" w:eastAsia="zh-CN"/>
        </w:rPr>
        <w:t>.</w:t>
      </w:r>
    </w:p>
    <w:p>
      <w:pPr>
        <w:pStyle w:val="PargrafodaLista2"/>
        <w:numPr>
          <w:ilvl w:val="1"/>
          <w:numId w:val="2"/>
        </w:numPr>
        <w:tabs>
          <w:tab w:val="left" w:pos="1134" w:leader="none"/>
        </w:tabs>
        <w:spacing w:lineRule="auto" w:line="276" w:before="120" w:after="120"/>
        <w:ind w:left="432" w:hanging="360"/>
        <w:contextualSpacing/>
        <w:jc w:val="both"/>
        <w:rPr/>
      </w:pPr>
      <w:r>
        <w:rPr>
          <w:rFonts w:cs="Arial" w:ascii="Arial" w:hAnsi="Arial"/>
          <w:b/>
          <w:bCs/>
          <w:color w:val="000000"/>
          <w:sz w:val="22"/>
          <w:szCs w:val="22"/>
          <w:u w:val="single"/>
        </w:rPr>
        <w:t>Na hipótese de não haver vencedor para a cota reservada, esta poderá ser adjudicada ao vencedor da cota principal ou, diante de sua recusa, aos licitantes remanescentes desde que pratiquem o preço do primeiro colocado da cota principal</w:t>
      </w:r>
      <w:r>
        <w:rPr>
          <w:rFonts w:cs="Arial" w:ascii="Arial" w:hAnsi="Arial"/>
          <w:b/>
          <w:bCs/>
          <w:color w:val="000000"/>
          <w:sz w:val="22"/>
          <w:szCs w:val="22"/>
        </w:rPr>
        <w:t>.</w:t>
      </w:r>
    </w:p>
    <w:p>
      <w:pPr>
        <w:pStyle w:val="ListParagraph"/>
        <w:widowControl w:val="false"/>
        <w:numPr>
          <w:ilvl w:val="1"/>
          <w:numId w:val="2"/>
        </w:numPr>
        <w:tabs>
          <w:tab w:val="left" w:pos="708" w:leader="none"/>
        </w:tabs>
        <w:jc w:val="both"/>
        <w:rPr/>
      </w:pPr>
      <w:r>
        <w:rPr>
          <w:rFonts w:eastAsia="TimesNewRomanPSMT" w:cs="Arial"/>
          <w:b/>
          <w:bCs/>
          <w:color w:val="000000"/>
          <w:sz w:val="22"/>
          <w:szCs w:val="22"/>
          <w:u w:val="single"/>
          <w:shd w:fill="FFFFFF" w:val="clear"/>
          <w:lang w:eastAsia="ar-SA"/>
        </w:rPr>
        <w:t>Se a mesma empresa vencer a cota reservada e a cota principal, a contratação das cotas deverá ocorrer pelo menor preço</w:t>
      </w:r>
      <w:r>
        <w:rPr>
          <w:rFonts w:eastAsia="TimesNewRomanPSMT" w:cs="Arial"/>
          <w:b/>
          <w:bCs/>
          <w:color w:val="000000"/>
          <w:sz w:val="22"/>
          <w:szCs w:val="22"/>
          <w:shd w:fill="FFFFFF" w:val="clear"/>
          <w:lang w:eastAsia="ar-SA"/>
        </w:rPr>
        <w:t>.</w:t>
      </w:r>
    </w:p>
    <w:p>
      <w:pPr>
        <w:pStyle w:val="Nivel1"/>
        <w:numPr>
          <w:ilvl w:val="0"/>
          <w:numId w:val="2"/>
        </w:numPr>
        <w:tabs>
          <w:tab w:val="left" w:pos="142" w:leader="none"/>
        </w:tabs>
        <w:suppressAutoHyphens w:val="true"/>
        <w:ind w:left="0" w:hanging="397"/>
        <w:rPr>
          <w:sz w:val="22"/>
          <w:szCs w:val="22"/>
        </w:rPr>
      </w:pPr>
      <w:r>
        <w:rPr>
          <w:bCs/>
          <w:sz w:val="22"/>
          <w:szCs w:val="22"/>
        </w:rPr>
        <w:t>FUNDAMENTAÇÃO E DESCRIÇÃO DA NECESSIDADE DA CONTRATAÇÃO</w:t>
      </w:r>
    </w:p>
    <w:p>
      <w:pPr>
        <w:pStyle w:val="Normal"/>
        <w:numPr>
          <w:ilvl w:val="1"/>
          <w:numId w:val="2"/>
        </w:numPr>
        <w:spacing w:lineRule="auto" w:line="276" w:before="120" w:after="120"/>
        <w:ind w:left="57" w:hanging="454"/>
        <w:jc w:val="both"/>
        <w:rPr>
          <w:sz w:val="22"/>
          <w:szCs w:val="22"/>
        </w:rPr>
      </w:pPr>
      <w:r>
        <w:rPr>
          <w:rFonts w:eastAsia="Arial Unicode MS" w:cs="Arial"/>
          <w:kern w:val="2"/>
          <w:sz w:val="22"/>
          <w:szCs w:val="22"/>
          <w:lang w:val="pt-PT" w:eastAsia="zh-CN"/>
        </w:rPr>
        <w:t>A Fundamentação da Contratação e de seus quantitativos encontra-se pormenorizada em Tópico específico dos Estudos Técnicos Preliminares, apêndice deste Termo de Referência.</w:t>
      </w:r>
    </w:p>
    <w:p>
      <w:pPr>
        <w:pStyle w:val="Normal"/>
        <w:numPr>
          <w:ilvl w:val="1"/>
          <w:numId w:val="2"/>
        </w:numPr>
        <w:spacing w:lineRule="auto" w:line="276" w:before="120" w:after="120"/>
        <w:ind w:left="57" w:hanging="454"/>
        <w:jc w:val="both"/>
        <w:rPr/>
      </w:pPr>
      <w:r>
        <w:rPr>
          <w:rFonts w:eastAsia="Arial Unicode MS" w:cs="Arial"/>
          <w:kern w:val="2"/>
          <w:sz w:val="22"/>
          <w:szCs w:val="22"/>
          <w:lang w:val="pt-PT" w:eastAsia="zh-CN"/>
        </w:rPr>
        <w:t xml:space="preserve">O objeto da contratação está previsto no Plano de Contratações Anual </w:t>
      </w:r>
      <w:r>
        <w:rPr>
          <w:rFonts w:eastAsia="Arial Unicode MS" w:cs="Arial"/>
          <w:color w:val="FF0000"/>
          <w:kern w:val="2"/>
          <w:sz w:val="22"/>
          <w:szCs w:val="22"/>
          <w:lang w:val="pt-PT" w:eastAsia="zh-CN"/>
        </w:rPr>
        <w:t>2023</w:t>
      </w:r>
      <w:r>
        <w:rPr>
          <w:rFonts w:eastAsia="Arial Unicode MS" w:cs="Arial"/>
          <w:kern w:val="2"/>
          <w:sz w:val="22"/>
          <w:szCs w:val="22"/>
          <w:lang w:val="pt-PT" w:eastAsia="zh-CN"/>
        </w:rPr>
        <w:t xml:space="preserve">, conforme consta das informações básicas desse termo de referência. </w:t>
      </w:r>
    </w:p>
    <w:p>
      <w:pPr>
        <w:pStyle w:val="Standard"/>
        <w:tabs>
          <w:tab w:val="left" w:pos="284" w:leader="none"/>
          <w:tab w:val="left" w:pos="426" w:leader="none"/>
        </w:tabs>
        <w:spacing w:lineRule="auto" w:line="276"/>
        <w:ind w:right="-6" w:hanging="0"/>
        <w:jc w:val="both"/>
        <w:textAlignment w:val="auto"/>
        <w:rPr>
          <w:rFonts w:ascii="Arial" w:hAnsi="Arial" w:cs="Arial"/>
          <w:sz w:val="22"/>
          <w:szCs w:val="22"/>
          <w:lang w:val="pt-PT"/>
        </w:rPr>
      </w:pPr>
      <w:r>
        <w:rPr>
          <w:rFonts w:cs="Arial" w:ascii="Arial" w:hAnsi="Arial"/>
          <w:sz w:val="22"/>
          <w:szCs w:val="22"/>
          <w:lang w:val="pt-PT"/>
        </w:rPr>
      </w:r>
    </w:p>
    <w:p>
      <w:pPr>
        <w:pStyle w:val="ListParagraph"/>
        <w:numPr>
          <w:ilvl w:val="0"/>
          <w:numId w:val="2"/>
        </w:numPr>
        <w:suppressAutoHyphens w:val="true"/>
        <w:spacing w:lineRule="auto" w:line="276"/>
        <w:ind w:left="0" w:hanging="397"/>
        <w:jc w:val="both"/>
        <w:rPr>
          <w:sz w:val="22"/>
          <w:szCs w:val="22"/>
        </w:rPr>
      </w:pPr>
      <w:r>
        <w:rPr>
          <w:rFonts w:cs="Arial"/>
          <w:b/>
          <w:bCs/>
          <w:sz w:val="22"/>
          <w:szCs w:val="22"/>
        </w:rPr>
        <w:t>DESCRIÇÃO DA SOLUÇÃO COMO UM TODO CONSIDERADO O CICLO DE VIDA DO OBJETO E ESPECIFICAÇÃO DO PRODUTO</w:t>
      </w:r>
    </w:p>
    <w:p>
      <w:pPr>
        <w:pStyle w:val="Normal"/>
        <w:spacing w:lineRule="auto" w:line="276"/>
        <w:ind w:left="360" w:right="-15" w:hanging="0"/>
        <w:jc w:val="both"/>
        <w:rPr>
          <w:rFonts w:cs="Arial"/>
          <w:b/>
          <w:b/>
          <w:sz w:val="22"/>
          <w:szCs w:val="22"/>
        </w:rPr>
      </w:pPr>
      <w:r>
        <w:rPr>
          <w:rFonts w:cs="Arial"/>
          <w:b/>
          <w:sz w:val="22"/>
          <w:szCs w:val="22"/>
        </w:rPr>
      </w:r>
    </w:p>
    <w:p>
      <w:pPr>
        <w:pStyle w:val="ListParagraph"/>
        <w:suppressAutoHyphens w:val="true"/>
        <w:spacing w:lineRule="auto" w:line="276"/>
        <w:ind w:left="0" w:hanging="397"/>
        <w:jc w:val="both"/>
        <w:rPr>
          <w:sz w:val="22"/>
          <w:szCs w:val="22"/>
        </w:rPr>
      </w:pPr>
      <w:r>
        <w:rPr>
          <w:rFonts w:cs="Arial"/>
          <w:b/>
          <w:color w:val="000000"/>
          <w:sz w:val="22"/>
          <w:szCs w:val="22"/>
        </w:rPr>
        <w:t xml:space="preserve">3.1 </w:t>
      </w:r>
      <w:r>
        <w:rPr>
          <w:rFonts w:cs="Arial"/>
          <w:color w:val="000000"/>
          <w:sz w:val="22"/>
          <w:szCs w:val="22"/>
        </w:rPr>
        <w:t>A descrição da solução como um todo, encontra-se pormenorizada em Tópico específico dos Estudos Técnicos Preliminares, apêndice deste Termo de Referência.</w:t>
      </w:r>
    </w:p>
    <w:p>
      <w:pPr>
        <w:pStyle w:val="ListParagraph"/>
        <w:suppressAutoHyphens w:val="true"/>
        <w:spacing w:lineRule="auto" w:line="276"/>
        <w:ind w:left="-113" w:hanging="0"/>
        <w:jc w:val="both"/>
        <w:rPr>
          <w:rFonts w:cs="Arial"/>
          <w:sz w:val="22"/>
          <w:szCs w:val="22"/>
        </w:rPr>
      </w:pPr>
      <w:r>
        <w:rPr>
          <w:rFonts w:cs="Arial"/>
          <w:sz w:val="22"/>
          <w:szCs w:val="22"/>
        </w:rPr>
      </w:r>
    </w:p>
    <w:p>
      <w:pPr>
        <w:pStyle w:val="ListParagraph"/>
        <w:numPr>
          <w:ilvl w:val="0"/>
          <w:numId w:val="2"/>
        </w:numPr>
        <w:suppressAutoHyphens w:val="true"/>
        <w:spacing w:lineRule="auto" w:line="276"/>
        <w:ind w:left="-170" w:hanging="227"/>
        <w:jc w:val="both"/>
        <w:rPr>
          <w:sz w:val="22"/>
          <w:szCs w:val="22"/>
        </w:rPr>
      </w:pPr>
      <w:r>
        <w:rPr>
          <w:rFonts w:cs="Arial"/>
          <w:b/>
          <w:bCs/>
          <w:sz w:val="22"/>
          <w:szCs w:val="22"/>
        </w:rPr>
        <w:t>REQUISITOS DA CONTRATAÇÃO</w:t>
      </w:r>
    </w:p>
    <w:p>
      <w:pPr>
        <w:pStyle w:val="ListParagraph"/>
        <w:suppressAutoHyphens w:val="true"/>
        <w:spacing w:lineRule="auto" w:line="276"/>
        <w:ind w:left="-170" w:hanging="227"/>
        <w:jc w:val="both"/>
        <w:rPr>
          <w:rFonts w:cs="Arial"/>
          <w:b/>
          <w:b/>
          <w:bCs/>
        </w:rPr>
      </w:pPr>
      <w:r>
        <w:rPr>
          <w:rFonts w:cs="Arial"/>
          <w:b/>
          <w:bCs/>
        </w:rPr>
      </w:r>
    </w:p>
    <w:p>
      <w:pPr>
        <w:pStyle w:val="Nvel1SemNumPreto"/>
        <w:suppressAutoHyphens w:val="true"/>
        <w:spacing w:lineRule="auto" w:line="276" w:before="0" w:after="0"/>
        <w:ind w:left="-170" w:hanging="227"/>
        <w:contextualSpacing/>
        <w:rPr>
          <w:rFonts w:ascii="Arial" w:hAnsi="Arial"/>
          <w:sz w:val="22"/>
          <w:szCs w:val="22"/>
        </w:rPr>
      </w:pPr>
      <w:r>
        <w:rPr>
          <w:rFonts w:cs="Arial" w:ascii="Arial" w:hAnsi="Arial"/>
          <w:sz w:val="22"/>
          <w:szCs w:val="22"/>
        </w:rPr>
        <w:t>Sustentabilidade:</w:t>
      </w:r>
    </w:p>
    <w:p>
      <w:pPr>
        <w:pStyle w:val="Normal"/>
        <w:spacing w:lineRule="auto" w:line="276"/>
        <w:ind w:left="360" w:right="-15" w:hanging="0"/>
        <w:jc w:val="both"/>
        <w:rPr>
          <w:rFonts w:cs="Arial"/>
          <w:b/>
          <w:b/>
          <w:sz w:val="22"/>
          <w:szCs w:val="22"/>
        </w:rPr>
      </w:pPr>
      <w:r>
        <w:rPr>
          <w:rFonts w:cs="Arial"/>
          <w:b/>
          <w:sz w:val="22"/>
          <w:szCs w:val="22"/>
        </w:rPr>
      </w:r>
    </w:p>
    <w:p>
      <w:pPr>
        <w:pStyle w:val="Padro"/>
        <w:numPr>
          <w:ilvl w:val="1"/>
          <w:numId w:val="2"/>
        </w:numPr>
        <w:tabs>
          <w:tab w:val="left" w:pos="426" w:leader="none"/>
          <w:tab w:val="left" w:pos="708" w:leader="none"/>
          <w:tab w:val="left" w:pos="1134" w:leader="none"/>
        </w:tabs>
        <w:ind w:left="0" w:hanging="397"/>
        <w:jc w:val="both"/>
        <w:rPr>
          <w:rFonts w:ascii="Arial" w:hAnsi="Arial"/>
          <w:sz w:val="22"/>
          <w:szCs w:val="22"/>
        </w:rPr>
      </w:pPr>
      <w:r>
        <w:rPr>
          <w:rFonts w:eastAsia="Arial Unicode MS" w:cs="Arial" w:ascii="Arial" w:hAnsi="Arial"/>
          <w:iCs/>
          <w:color w:val="00000A"/>
          <w:sz w:val="22"/>
          <w:szCs w:val="22"/>
          <w:lang w:val="pt-PT"/>
        </w:rPr>
        <w:t>Além dos critérios de sustentabilidade eventualmente inseridos na descrição do objeto, devem ser atendidos os seguintes requisitos, que se baseiam no Guia Nacional de Contratações Sustentáveis:</w:t>
      </w:r>
    </w:p>
    <w:p>
      <w:pPr>
        <w:pStyle w:val="Padro"/>
        <w:tabs>
          <w:tab w:val="left" w:pos="426" w:leader="none"/>
          <w:tab w:val="left" w:pos="708" w:leader="none"/>
          <w:tab w:val="left" w:pos="1134" w:leader="none"/>
        </w:tabs>
        <w:ind w:left="531" w:hanging="0"/>
        <w:jc w:val="both"/>
        <w:rPr>
          <w:rFonts w:eastAsia="Arial Unicode MS" w:cs="Arial"/>
          <w:iCs/>
          <w:color w:val="00000A"/>
          <w:lang w:val="pt-PT"/>
        </w:rPr>
      </w:pPr>
      <w:r>
        <w:rPr>
          <w:rFonts w:eastAsia="Arial Unicode MS" w:cs="Arial"/>
          <w:iCs/>
          <w:color w:val="00000A"/>
          <w:lang w:val="pt-PT"/>
        </w:rPr>
      </w:r>
    </w:p>
    <w:p>
      <w:pPr>
        <w:pStyle w:val="Padro"/>
        <w:numPr>
          <w:ilvl w:val="2"/>
          <w:numId w:val="2"/>
        </w:numPr>
        <w:tabs>
          <w:tab w:val="left" w:pos="426" w:leader="none"/>
          <w:tab w:val="left" w:pos="708" w:leader="none"/>
          <w:tab w:val="left" w:pos="1134" w:leader="none"/>
        </w:tabs>
        <w:ind w:left="1191" w:hanging="737"/>
        <w:jc w:val="both"/>
        <w:rPr>
          <w:rFonts w:ascii="Arial" w:hAnsi="Arial"/>
          <w:sz w:val="22"/>
          <w:szCs w:val="22"/>
        </w:rPr>
      </w:pPr>
      <w:r>
        <w:rPr>
          <w:rStyle w:val="Fontepargpadro1"/>
          <w:rFonts w:eastAsia="TimesNewRomanPSMT" w:cs="Arial" w:ascii="Arial" w:hAnsi="Arial"/>
          <w:b/>
          <w:bCs/>
          <w:iCs/>
          <w:color w:val="00000A"/>
          <w:sz w:val="22"/>
          <w:szCs w:val="22"/>
          <w:u w:val="single"/>
          <w:shd w:fill="FFFFFF" w:val="clear"/>
          <w:lang w:val="pt-PT" w:eastAsia="ar-SA"/>
        </w:rPr>
        <w:t>Em obediência ao Decreto nº 7.746, de 05 de junho de 2012, serão exigidos os seguintes critérios e práticas de sustentabilidade ambiental</w:t>
      </w:r>
      <w:r>
        <w:rPr>
          <w:rStyle w:val="Fontepargpadro1"/>
          <w:rFonts w:eastAsia="TimesNewRomanPSMT" w:cs="Arial" w:ascii="Arial" w:hAnsi="Arial"/>
          <w:b/>
          <w:bCs/>
          <w:iCs/>
          <w:color w:val="00000A"/>
          <w:sz w:val="22"/>
          <w:szCs w:val="22"/>
          <w:shd w:fill="FFFFFF" w:val="clear"/>
          <w:lang w:val="pt-PT" w:eastAsia="ar-SA"/>
        </w:rPr>
        <w:t>:</w:t>
      </w:r>
    </w:p>
    <w:p>
      <w:pPr>
        <w:pStyle w:val="Padro"/>
        <w:tabs>
          <w:tab w:val="left" w:pos="426" w:leader="none"/>
          <w:tab w:val="left" w:pos="708" w:leader="none"/>
          <w:tab w:val="left" w:pos="1134" w:leader="none"/>
        </w:tabs>
        <w:ind w:left="531" w:hanging="0"/>
        <w:jc w:val="both"/>
        <w:rPr>
          <w:rStyle w:val="Fontepargpadro1"/>
          <w:rFonts w:eastAsia="TimesNewRomanPSMT" w:cs="Arial"/>
          <w:b/>
          <w:b/>
          <w:bCs/>
          <w:iCs/>
          <w:color w:val="00000A"/>
          <w:highlight w:val="white"/>
          <w:lang w:val="pt-PT" w:eastAsia="ar-SA"/>
        </w:rPr>
      </w:pPr>
      <w:r>
        <w:rPr>
          <w:rFonts w:eastAsia="TimesNewRomanPSMT" w:cs="Arial"/>
          <w:b/>
          <w:bCs/>
          <w:iCs/>
          <w:color w:val="00000A"/>
          <w:highlight w:val="white"/>
          <w:lang w:val="pt-PT" w:eastAsia="ar-SA"/>
        </w:rPr>
      </w:r>
    </w:p>
    <w:p>
      <w:pPr>
        <w:pStyle w:val="ListParagraph"/>
        <w:widowControl w:val="false"/>
        <w:numPr>
          <w:ilvl w:val="3"/>
          <w:numId w:val="2"/>
        </w:numPr>
        <w:tabs>
          <w:tab w:val="left" w:pos="708" w:leader="none"/>
        </w:tabs>
        <w:suppressAutoHyphens w:val="true"/>
        <w:spacing w:lineRule="auto" w:line="276" w:before="0" w:after="120"/>
        <w:ind w:left="1928" w:hanging="737"/>
        <w:contextualSpacing/>
        <w:jc w:val="both"/>
        <w:textAlignment w:val="baseline"/>
        <w:rPr/>
      </w:pPr>
      <w:r>
        <w:rPr>
          <w:rStyle w:val="Fontepargpadro1"/>
          <w:rFonts w:eastAsia="TimesNewRomanPSMT" w:cs="Arial"/>
          <w:b/>
          <w:bCs/>
          <w:iCs/>
          <w:color w:val="000000" w:themeColor="text1"/>
          <w:sz w:val="22"/>
          <w:szCs w:val="22"/>
          <w:u w:val="single"/>
          <w:shd w:fill="FFFFFF" w:val="clear"/>
          <w:lang w:val="pt-PT" w:eastAsia="ar-SA"/>
        </w:rPr>
        <w:t>baixo impacto sobre recursos naturais como flora, fauna, ar, solo e água; (Redação dada pelo Decreto nº 9.178, de 2017)</w:t>
      </w:r>
      <w:r>
        <w:rPr>
          <w:rStyle w:val="Fontepargpadro1"/>
          <w:rFonts w:eastAsia="TimesNewRomanPSMT" w:cs="Arial"/>
          <w:b/>
          <w:bCs/>
          <w:iCs/>
          <w:color w:val="000000" w:themeColor="text1"/>
          <w:sz w:val="22"/>
          <w:szCs w:val="22"/>
          <w:shd w:fill="FFFFFF" w:val="clear"/>
          <w:lang w:val="pt-PT" w:eastAsia="ar-SA"/>
        </w:rPr>
        <w:t>;</w:t>
      </w:r>
    </w:p>
    <w:p>
      <w:pPr>
        <w:pStyle w:val="ListParagraph"/>
        <w:widowControl w:val="false"/>
        <w:tabs>
          <w:tab w:val="left" w:pos="708" w:leader="none"/>
        </w:tabs>
        <w:suppressAutoHyphens w:val="true"/>
        <w:spacing w:lineRule="auto" w:line="276" w:before="0" w:after="120"/>
        <w:ind w:left="3334" w:hanging="0"/>
        <w:contextualSpacing/>
        <w:jc w:val="both"/>
        <w:textAlignment w:val="baseline"/>
        <w:rPr>
          <w:rStyle w:val="Fontepargpadro1"/>
          <w:rFonts w:eastAsia="TimesNewRomanPSMT" w:cs="Arial"/>
          <w:b/>
          <w:b/>
          <w:bCs/>
          <w:iCs/>
          <w:color w:val="000000" w:themeColor="text1"/>
          <w:sz w:val="22"/>
          <w:szCs w:val="22"/>
          <w:highlight w:val="white"/>
          <w:lang w:val="pt-PT" w:eastAsia="ar-SA"/>
        </w:rPr>
      </w:pPr>
      <w:r>
        <w:rPr>
          <w:rFonts w:eastAsia="TimesNewRomanPSMT" w:cs="Arial"/>
          <w:b/>
          <w:bCs/>
          <w:iCs/>
          <w:color w:val="000000" w:themeColor="text1"/>
          <w:sz w:val="22"/>
          <w:szCs w:val="22"/>
          <w:highlight w:val="white"/>
          <w:lang w:val="pt-PT" w:eastAsia="ar-SA"/>
        </w:rPr>
      </w:r>
    </w:p>
    <w:p>
      <w:pPr>
        <w:pStyle w:val="ListParagraph"/>
        <w:widowControl w:val="false"/>
        <w:numPr>
          <w:ilvl w:val="3"/>
          <w:numId w:val="2"/>
        </w:numPr>
        <w:tabs>
          <w:tab w:val="left" w:pos="708" w:leader="none"/>
        </w:tabs>
        <w:suppressAutoHyphens w:val="true"/>
        <w:spacing w:lineRule="auto" w:line="276" w:before="0" w:after="120"/>
        <w:ind w:left="1928" w:hanging="737"/>
        <w:contextualSpacing/>
        <w:jc w:val="both"/>
        <w:textAlignment w:val="baseline"/>
        <w:rPr/>
      </w:pPr>
      <w:r>
        <w:rPr>
          <w:rStyle w:val="Fontepargpadro1"/>
          <w:rFonts w:eastAsia="TimesNewRomanPSMT" w:cs="Arial"/>
          <w:b/>
          <w:bCs/>
          <w:iCs/>
          <w:color w:val="000000" w:themeColor="text1"/>
          <w:sz w:val="22"/>
          <w:szCs w:val="22"/>
          <w:u w:val="single"/>
          <w:shd w:fill="FFFFFF" w:val="clear"/>
          <w:lang w:val="pt-PT" w:eastAsia="ar-SA"/>
        </w:rPr>
        <w:t>preferência para materiais, tecnologias e matérias-primas de origem local</w:t>
      </w:r>
      <w:r>
        <w:rPr>
          <w:rStyle w:val="Fontepargpadro1"/>
          <w:rFonts w:eastAsia="TimesNewRomanPSMT" w:cs="Arial"/>
          <w:b/>
          <w:bCs/>
          <w:iCs/>
          <w:color w:val="000000" w:themeColor="text1"/>
          <w:sz w:val="22"/>
          <w:szCs w:val="22"/>
          <w:shd w:fill="FFFFFF" w:val="clear"/>
          <w:lang w:val="pt-PT" w:eastAsia="ar-SA"/>
        </w:rPr>
        <w:t>;</w:t>
      </w:r>
    </w:p>
    <w:p>
      <w:pPr>
        <w:pStyle w:val="ListParagraph"/>
        <w:widowControl w:val="false"/>
        <w:tabs>
          <w:tab w:val="left" w:pos="708" w:leader="none"/>
        </w:tabs>
        <w:suppressAutoHyphens w:val="true"/>
        <w:spacing w:lineRule="auto" w:line="276" w:before="0" w:after="120"/>
        <w:ind w:left="3334" w:hanging="0"/>
        <w:contextualSpacing/>
        <w:jc w:val="both"/>
        <w:textAlignment w:val="baseline"/>
        <w:rPr>
          <w:rStyle w:val="Fontepargpadro1"/>
          <w:rFonts w:eastAsia="TimesNewRomanPSMT" w:cs="Arial"/>
          <w:b/>
          <w:b/>
          <w:bCs/>
          <w:iCs/>
          <w:color w:val="000000" w:themeColor="text1"/>
          <w:sz w:val="22"/>
          <w:szCs w:val="22"/>
          <w:highlight w:val="white"/>
          <w:lang w:val="pt-PT" w:eastAsia="ar-SA"/>
        </w:rPr>
      </w:pPr>
      <w:r>
        <w:rPr>
          <w:rFonts w:eastAsia="TimesNewRomanPSMT" w:cs="Arial"/>
          <w:b/>
          <w:bCs/>
          <w:iCs/>
          <w:color w:val="000000" w:themeColor="text1"/>
          <w:sz w:val="22"/>
          <w:szCs w:val="22"/>
          <w:highlight w:val="white"/>
          <w:lang w:val="pt-PT" w:eastAsia="ar-SA"/>
        </w:rPr>
      </w:r>
    </w:p>
    <w:p>
      <w:pPr>
        <w:pStyle w:val="ListParagraph"/>
        <w:widowControl w:val="false"/>
        <w:numPr>
          <w:ilvl w:val="3"/>
          <w:numId w:val="2"/>
        </w:numPr>
        <w:tabs>
          <w:tab w:val="left" w:pos="708" w:leader="none"/>
        </w:tabs>
        <w:suppressAutoHyphens w:val="true"/>
        <w:spacing w:lineRule="auto" w:line="276" w:before="0" w:after="120"/>
        <w:ind w:left="1928" w:hanging="737"/>
        <w:contextualSpacing/>
        <w:jc w:val="both"/>
        <w:textAlignment w:val="baseline"/>
        <w:rPr/>
      </w:pPr>
      <w:r>
        <w:rPr>
          <w:rStyle w:val="Fontepargpadro1"/>
          <w:rFonts w:eastAsia="TimesNewRomanPSMT" w:cs="Arial"/>
          <w:b/>
          <w:bCs/>
          <w:iCs/>
          <w:color w:val="000000" w:themeColor="text1"/>
          <w:sz w:val="22"/>
          <w:szCs w:val="22"/>
          <w:u w:val="single"/>
          <w:shd w:fill="FFFFFF" w:val="clear"/>
          <w:lang w:val="pt-PT" w:eastAsia="ar-SA"/>
        </w:rPr>
        <w:t>maior geração de empregos, preferencialmente com mão de obra local</w:t>
      </w:r>
      <w:r>
        <w:rPr>
          <w:rStyle w:val="Fontepargpadro1"/>
          <w:rFonts w:eastAsia="TimesNewRomanPSMT" w:cs="Arial"/>
          <w:b/>
          <w:bCs/>
          <w:iCs/>
          <w:color w:val="000000" w:themeColor="text1"/>
          <w:sz w:val="22"/>
          <w:szCs w:val="22"/>
          <w:shd w:fill="FFFFFF" w:val="clear"/>
          <w:lang w:val="pt-PT" w:eastAsia="ar-SA"/>
        </w:rPr>
        <w:t>;</w:t>
      </w:r>
    </w:p>
    <w:p>
      <w:pPr>
        <w:pStyle w:val="ListParagraph"/>
        <w:widowControl w:val="false"/>
        <w:tabs>
          <w:tab w:val="left" w:pos="708" w:leader="none"/>
        </w:tabs>
        <w:suppressAutoHyphens w:val="true"/>
        <w:spacing w:lineRule="auto" w:line="276" w:before="0" w:after="120"/>
        <w:ind w:left="3334" w:hanging="0"/>
        <w:contextualSpacing/>
        <w:jc w:val="both"/>
        <w:textAlignment w:val="baseline"/>
        <w:rPr>
          <w:rStyle w:val="Fontepargpadro1"/>
          <w:rFonts w:eastAsia="TimesNewRomanPSMT" w:cs="Arial"/>
          <w:b/>
          <w:b/>
          <w:bCs/>
          <w:iCs/>
          <w:color w:val="000000" w:themeColor="text1"/>
          <w:sz w:val="22"/>
          <w:szCs w:val="22"/>
          <w:highlight w:val="white"/>
          <w:lang w:val="pt-PT" w:eastAsia="ar-SA"/>
        </w:rPr>
      </w:pPr>
      <w:r>
        <w:rPr>
          <w:rFonts w:eastAsia="TimesNewRomanPSMT" w:cs="Arial"/>
          <w:b/>
          <w:bCs/>
          <w:iCs/>
          <w:color w:val="000000" w:themeColor="text1"/>
          <w:sz w:val="22"/>
          <w:szCs w:val="22"/>
          <w:highlight w:val="white"/>
          <w:lang w:val="pt-PT" w:eastAsia="ar-SA"/>
        </w:rPr>
      </w:r>
    </w:p>
    <w:p>
      <w:pPr>
        <w:pStyle w:val="ListParagraph"/>
        <w:widowControl w:val="false"/>
        <w:numPr>
          <w:ilvl w:val="3"/>
          <w:numId w:val="2"/>
        </w:numPr>
        <w:tabs>
          <w:tab w:val="left" w:pos="708" w:leader="none"/>
        </w:tabs>
        <w:suppressAutoHyphens w:val="true"/>
        <w:spacing w:lineRule="auto" w:line="276" w:before="0" w:after="120"/>
        <w:ind w:left="1928" w:hanging="737"/>
        <w:contextualSpacing/>
        <w:jc w:val="both"/>
        <w:textAlignment w:val="baseline"/>
        <w:rPr/>
      </w:pPr>
      <w:r>
        <w:rPr>
          <w:rStyle w:val="Fontepargpadro1"/>
          <w:rFonts w:eastAsia="TimesNewRomanPSMT" w:cs="Arial"/>
          <w:b/>
          <w:bCs/>
          <w:color w:val="000000" w:themeColor="text1"/>
          <w:sz w:val="22"/>
          <w:szCs w:val="22"/>
          <w:u w:val="single"/>
          <w:shd w:fill="FFFFFF" w:val="clear"/>
          <w:lang w:val="pt-PT" w:eastAsia="ar-SA"/>
        </w:rPr>
        <w:t>maior vida útil e menor custo de manutenção do bem e da obra</w:t>
      </w:r>
      <w:r>
        <w:rPr>
          <w:rStyle w:val="Fontepargpadro1"/>
          <w:rFonts w:eastAsia="TimesNewRomanPSMT" w:cs="Arial"/>
          <w:b/>
          <w:bCs/>
          <w:color w:val="000000" w:themeColor="text1"/>
          <w:sz w:val="22"/>
          <w:szCs w:val="22"/>
          <w:shd w:fill="FFFFFF" w:val="clear"/>
          <w:lang w:val="pt-PT" w:eastAsia="ar-SA"/>
        </w:rPr>
        <w:t>;</w:t>
      </w:r>
    </w:p>
    <w:p>
      <w:pPr>
        <w:pStyle w:val="ListParagraph"/>
        <w:widowControl w:val="false"/>
        <w:tabs>
          <w:tab w:val="left" w:pos="708" w:leader="none"/>
        </w:tabs>
        <w:suppressAutoHyphens w:val="true"/>
        <w:spacing w:lineRule="auto" w:line="276" w:before="0" w:after="120"/>
        <w:ind w:left="3334" w:hanging="0"/>
        <w:contextualSpacing/>
        <w:jc w:val="both"/>
        <w:textAlignment w:val="baseline"/>
        <w:rPr>
          <w:rStyle w:val="Fontepargpadro1"/>
          <w:rFonts w:eastAsia="TimesNewRomanPSMT" w:cs="Arial"/>
          <w:b/>
          <w:b/>
          <w:bCs/>
          <w:color w:val="000000" w:themeColor="text1"/>
          <w:sz w:val="22"/>
          <w:szCs w:val="22"/>
          <w:highlight w:val="white"/>
          <w:lang w:val="pt-PT" w:eastAsia="ar-SA"/>
        </w:rPr>
      </w:pPr>
      <w:r>
        <w:rPr>
          <w:rFonts w:eastAsia="TimesNewRomanPSMT" w:cs="Arial"/>
          <w:b/>
          <w:bCs/>
          <w:color w:val="000000" w:themeColor="text1"/>
          <w:sz w:val="22"/>
          <w:szCs w:val="22"/>
          <w:highlight w:val="white"/>
          <w:lang w:val="pt-PT" w:eastAsia="ar-SA"/>
        </w:rPr>
      </w:r>
    </w:p>
    <w:p>
      <w:pPr>
        <w:pStyle w:val="ListParagraph"/>
        <w:widowControl w:val="false"/>
        <w:numPr>
          <w:ilvl w:val="3"/>
          <w:numId w:val="2"/>
        </w:numPr>
        <w:tabs>
          <w:tab w:val="left" w:pos="708" w:leader="none"/>
        </w:tabs>
        <w:suppressAutoHyphens w:val="true"/>
        <w:spacing w:lineRule="auto" w:line="276" w:before="0" w:after="120"/>
        <w:ind w:left="1928" w:hanging="737"/>
        <w:contextualSpacing/>
        <w:jc w:val="both"/>
        <w:textAlignment w:val="baseline"/>
        <w:rPr/>
      </w:pPr>
      <w:r>
        <w:rPr>
          <w:rStyle w:val="Fontepargpadro1"/>
          <w:rFonts w:eastAsia="TimesNewRomanPSMT" w:cs="Arial"/>
          <w:b/>
          <w:bCs/>
          <w:color w:val="000000" w:themeColor="text1"/>
          <w:sz w:val="22"/>
          <w:szCs w:val="22"/>
          <w:u w:val="single"/>
          <w:shd w:fill="FFFFFF" w:val="clear"/>
          <w:lang w:val="pt-PT" w:eastAsia="ar-SA"/>
        </w:rPr>
        <w:t>uso de inovações que reduzam a pressão sobre recursos naturais</w:t>
      </w:r>
      <w:r>
        <w:rPr>
          <w:rStyle w:val="Fontepargpadro1"/>
          <w:rFonts w:eastAsia="TimesNewRomanPSMT" w:cs="Arial"/>
          <w:b/>
          <w:bCs/>
          <w:color w:val="000000" w:themeColor="text1"/>
          <w:sz w:val="22"/>
          <w:szCs w:val="22"/>
          <w:shd w:fill="FFFFFF" w:val="clear"/>
          <w:lang w:val="pt-PT" w:eastAsia="ar-SA"/>
        </w:rPr>
        <w:t>; (</w:t>
      </w:r>
      <w:r>
        <w:rPr>
          <w:rStyle w:val="Fontepargpadro1"/>
          <w:rFonts w:eastAsia="TimesNewRomanPSMT" w:cs="Arial"/>
          <w:b/>
          <w:bCs/>
          <w:color w:val="000000" w:themeColor="text1"/>
          <w:sz w:val="22"/>
          <w:szCs w:val="22"/>
          <w:u w:val="single"/>
          <w:shd w:fill="FFFFFF" w:val="clear"/>
          <w:lang w:val="pt-PT" w:eastAsia="ar-SA"/>
        </w:rPr>
        <w:t>Redação dada pelo Decreto nº 9.178, de 2017</w:t>
      </w:r>
      <w:r>
        <w:rPr>
          <w:rStyle w:val="Fontepargpadro1"/>
          <w:rFonts w:eastAsia="TimesNewRomanPSMT" w:cs="Arial"/>
          <w:b/>
          <w:bCs/>
          <w:color w:val="000000" w:themeColor="text1"/>
          <w:sz w:val="22"/>
          <w:szCs w:val="22"/>
          <w:shd w:fill="FFFFFF" w:val="clear"/>
          <w:lang w:val="pt-PT" w:eastAsia="ar-SA"/>
        </w:rPr>
        <w:t>);</w:t>
      </w:r>
    </w:p>
    <w:p>
      <w:pPr>
        <w:pStyle w:val="ListParagraph"/>
        <w:widowControl w:val="false"/>
        <w:tabs>
          <w:tab w:val="left" w:pos="708" w:leader="none"/>
        </w:tabs>
        <w:suppressAutoHyphens w:val="true"/>
        <w:spacing w:lineRule="auto" w:line="276" w:before="0" w:after="120"/>
        <w:ind w:left="3334" w:hanging="0"/>
        <w:contextualSpacing/>
        <w:jc w:val="both"/>
        <w:textAlignment w:val="baseline"/>
        <w:rPr>
          <w:rStyle w:val="Fontepargpadro1"/>
          <w:rFonts w:eastAsia="TimesNewRomanPSMT" w:cs="Arial"/>
          <w:b/>
          <w:b/>
          <w:bCs/>
          <w:color w:val="000000" w:themeColor="text1"/>
          <w:sz w:val="22"/>
          <w:szCs w:val="22"/>
          <w:highlight w:val="white"/>
          <w:lang w:val="pt-PT" w:eastAsia="ar-SA"/>
        </w:rPr>
      </w:pPr>
      <w:r>
        <w:rPr>
          <w:rFonts w:eastAsia="TimesNewRomanPSMT" w:cs="Arial"/>
          <w:b/>
          <w:bCs/>
          <w:color w:val="000000" w:themeColor="text1"/>
          <w:sz w:val="22"/>
          <w:szCs w:val="22"/>
          <w:highlight w:val="white"/>
          <w:lang w:val="pt-PT" w:eastAsia="ar-SA"/>
        </w:rPr>
      </w:r>
    </w:p>
    <w:p>
      <w:pPr>
        <w:pStyle w:val="ListParagraph"/>
        <w:widowControl w:val="false"/>
        <w:numPr>
          <w:ilvl w:val="3"/>
          <w:numId w:val="2"/>
        </w:numPr>
        <w:tabs>
          <w:tab w:val="left" w:pos="708" w:leader="none"/>
        </w:tabs>
        <w:suppressAutoHyphens w:val="true"/>
        <w:spacing w:lineRule="auto" w:line="276" w:before="0" w:after="120"/>
        <w:ind w:left="1928" w:hanging="737"/>
        <w:contextualSpacing/>
        <w:jc w:val="both"/>
        <w:textAlignment w:val="baseline"/>
        <w:rPr/>
      </w:pPr>
      <w:r>
        <w:rPr>
          <w:rStyle w:val="Fontepargpadro1"/>
          <w:rFonts w:eastAsia="TimesNewRomanPSMT" w:cs="Arial"/>
          <w:b/>
          <w:bCs/>
          <w:color w:val="000000" w:themeColor="text1"/>
          <w:sz w:val="22"/>
          <w:szCs w:val="22"/>
          <w:u w:val="single"/>
          <w:shd w:fill="FFFFFF" w:val="clear"/>
          <w:lang w:val="pt-PT" w:eastAsia="ar-SA"/>
        </w:rPr>
        <w:t>a origem sustentável dos recursos naturais utilizados nos bens, nos serviços e nas obras</w:t>
      </w:r>
      <w:r>
        <w:rPr>
          <w:rStyle w:val="Fontepargpadro1"/>
          <w:rFonts w:eastAsia="TimesNewRomanPSMT" w:cs="Arial"/>
          <w:b/>
          <w:bCs/>
          <w:color w:val="000000" w:themeColor="text1"/>
          <w:sz w:val="22"/>
          <w:szCs w:val="22"/>
          <w:shd w:fill="FFFFFF" w:val="clear"/>
          <w:lang w:val="pt-PT" w:eastAsia="ar-SA"/>
        </w:rPr>
        <w:t>; (</w:t>
      </w:r>
      <w:r>
        <w:rPr>
          <w:rStyle w:val="Fontepargpadro1"/>
          <w:rFonts w:eastAsia="TimesNewRomanPSMT" w:cs="Arial"/>
          <w:b/>
          <w:bCs/>
          <w:color w:val="000000" w:themeColor="text1"/>
          <w:sz w:val="22"/>
          <w:szCs w:val="22"/>
          <w:u w:val="single"/>
          <w:shd w:fill="FFFFFF" w:val="clear"/>
          <w:lang w:val="pt-PT" w:eastAsia="ar-SA"/>
        </w:rPr>
        <w:t>Redação dada pelo Decreto nº 9.178, de 2017</w:t>
      </w:r>
      <w:r>
        <w:rPr>
          <w:rStyle w:val="Fontepargpadro1"/>
          <w:rFonts w:eastAsia="TimesNewRomanPSMT" w:cs="Arial"/>
          <w:b/>
          <w:bCs/>
          <w:color w:val="000000" w:themeColor="text1"/>
          <w:sz w:val="22"/>
          <w:szCs w:val="22"/>
          <w:shd w:fill="FFFFFF" w:val="clear"/>
          <w:lang w:val="pt-PT" w:eastAsia="ar-SA"/>
        </w:rPr>
        <w:t>);</w:t>
      </w:r>
    </w:p>
    <w:p>
      <w:pPr>
        <w:pStyle w:val="ListParagraph"/>
        <w:widowControl w:val="false"/>
        <w:tabs>
          <w:tab w:val="left" w:pos="708" w:leader="none"/>
        </w:tabs>
        <w:suppressAutoHyphens w:val="true"/>
        <w:spacing w:lineRule="auto" w:line="276" w:before="0" w:after="120"/>
        <w:ind w:left="3334" w:hanging="0"/>
        <w:contextualSpacing/>
        <w:jc w:val="both"/>
        <w:textAlignment w:val="baseline"/>
        <w:rPr>
          <w:rStyle w:val="Fontepargpadro1"/>
          <w:rFonts w:eastAsia="TimesNewRomanPSMT" w:cs="Arial"/>
          <w:b/>
          <w:b/>
          <w:bCs/>
          <w:color w:val="000000" w:themeColor="text1"/>
          <w:sz w:val="22"/>
          <w:szCs w:val="22"/>
          <w:highlight w:val="white"/>
          <w:lang w:val="pt-PT" w:eastAsia="ar-SA"/>
        </w:rPr>
      </w:pPr>
      <w:r>
        <w:rPr>
          <w:rFonts w:eastAsia="TimesNewRomanPSMT" w:cs="Arial"/>
          <w:b/>
          <w:bCs/>
          <w:color w:val="000000" w:themeColor="text1"/>
          <w:sz w:val="22"/>
          <w:szCs w:val="22"/>
          <w:highlight w:val="white"/>
          <w:lang w:val="pt-PT" w:eastAsia="ar-SA"/>
        </w:rPr>
      </w:r>
    </w:p>
    <w:p>
      <w:pPr>
        <w:pStyle w:val="ListParagraph"/>
        <w:widowControl w:val="false"/>
        <w:numPr>
          <w:ilvl w:val="3"/>
          <w:numId w:val="2"/>
        </w:numPr>
        <w:tabs>
          <w:tab w:val="left" w:pos="708" w:leader="none"/>
        </w:tabs>
        <w:suppressAutoHyphens w:val="true"/>
        <w:spacing w:lineRule="auto" w:line="276" w:before="0" w:after="120"/>
        <w:ind w:left="1928" w:hanging="737"/>
        <w:contextualSpacing/>
        <w:jc w:val="both"/>
        <w:textAlignment w:val="baseline"/>
        <w:rPr/>
      </w:pPr>
      <w:r>
        <w:rPr>
          <w:rStyle w:val="Fontepargpadro1"/>
          <w:rFonts w:eastAsia="TimesNewRomanPSMT" w:cs="Arial"/>
          <w:b/>
          <w:bCs/>
          <w:color w:val="000000" w:themeColor="text1"/>
          <w:sz w:val="22"/>
          <w:szCs w:val="22"/>
          <w:u w:val="single"/>
          <w:shd w:fill="FFFFFF" w:val="clear"/>
          <w:lang w:val="pt-PT" w:eastAsia="ar-SA"/>
        </w:rPr>
        <w:t>utilização de produtos florestais madeireiros e não madeireiros originários de manejo florestal sustentável ou de reflorestamento</w:t>
      </w:r>
      <w:r>
        <w:rPr>
          <w:rStyle w:val="Fontepargpadro1"/>
          <w:rFonts w:eastAsia="TimesNewRomanPSMT" w:cs="Arial"/>
          <w:b/>
          <w:bCs/>
          <w:color w:val="000000" w:themeColor="text1"/>
          <w:sz w:val="22"/>
          <w:szCs w:val="22"/>
          <w:shd w:fill="FFFFFF" w:val="clear"/>
          <w:lang w:val="pt-PT" w:eastAsia="ar-SA"/>
        </w:rPr>
        <w:t>; e</w:t>
      </w:r>
    </w:p>
    <w:p>
      <w:pPr>
        <w:pStyle w:val="ListParagraph"/>
        <w:widowControl w:val="false"/>
        <w:tabs>
          <w:tab w:val="left" w:pos="708" w:leader="none"/>
        </w:tabs>
        <w:suppressAutoHyphens w:val="true"/>
        <w:spacing w:lineRule="auto" w:line="276" w:before="0" w:after="120"/>
        <w:ind w:left="3334" w:hanging="0"/>
        <w:contextualSpacing/>
        <w:jc w:val="both"/>
        <w:textAlignment w:val="baseline"/>
        <w:rPr>
          <w:rStyle w:val="Fontepargpadro1"/>
          <w:rFonts w:eastAsia="TimesNewRomanPSMT" w:cs="Arial"/>
          <w:b/>
          <w:b/>
          <w:bCs/>
          <w:color w:val="000000" w:themeColor="text1"/>
          <w:sz w:val="22"/>
          <w:szCs w:val="22"/>
          <w:highlight w:val="white"/>
          <w:lang w:val="pt-PT" w:eastAsia="ar-SA"/>
        </w:rPr>
      </w:pPr>
      <w:r>
        <w:rPr>
          <w:rFonts w:eastAsia="TimesNewRomanPSMT" w:cs="Arial"/>
          <w:b/>
          <w:bCs/>
          <w:color w:val="000000" w:themeColor="text1"/>
          <w:sz w:val="22"/>
          <w:szCs w:val="22"/>
          <w:highlight w:val="white"/>
          <w:lang w:val="pt-PT" w:eastAsia="ar-SA"/>
        </w:rPr>
      </w:r>
    </w:p>
    <w:p>
      <w:pPr>
        <w:pStyle w:val="ListParagraph"/>
        <w:widowControl w:val="false"/>
        <w:numPr>
          <w:ilvl w:val="3"/>
          <w:numId w:val="2"/>
        </w:numPr>
        <w:tabs>
          <w:tab w:val="left" w:pos="708" w:leader="none"/>
        </w:tabs>
        <w:suppressAutoHyphens w:val="true"/>
        <w:spacing w:lineRule="auto" w:line="276" w:before="0" w:after="120"/>
        <w:ind w:left="1928" w:hanging="737"/>
        <w:contextualSpacing/>
        <w:jc w:val="both"/>
        <w:textAlignment w:val="baseline"/>
        <w:rPr/>
      </w:pPr>
      <w:r>
        <w:rPr>
          <w:rStyle w:val="Fontepargpadro1"/>
          <w:rFonts w:eastAsia="TimesNewRomanPSMT" w:cs="Arial"/>
          <w:b/>
          <w:bCs/>
          <w:color w:val="000000" w:themeColor="text1"/>
          <w:sz w:val="22"/>
          <w:szCs w:val="22"/>
          <w:u w:val="single"/>
          <w:shd w:fill="FFFFFF" w:val="clear"/>
          <w:lang w:val="pt-PT" w:eastAsia="ar-SA"/>
        </w:rPr>
        <w:t>ainda, será exigida ao(s) licitante(s) a apresentação da Declaração de Sustentabilidade Sócio-Ambiental (conforme Anexo V do Edital</w:t>
      </w:r>
      <w:r>
        <w:rPr>
          <w:rStyle w:val="Fontepargpadro1"/>
          <w:rFonts w:eastAsia="TimesNewRomanPSMT" w:cs="Arial"/>
          <w:b/>
          <w:bCs/>
          <w:color w:val="000000" w:themeColor="text1"/>
          <w:sz w:val="22"/>
          <w:szCs w:val="22"/>
          <w:shd w:fill="FFFFFF" w:val="clear"/>
          <w:lang w:val="pt-PT" w:eastAsia="ar-SA"/>
        </w:rPr>
        <w:t>).</w:t>
      </w:r>
    </w:p>
    <w:p>
      <w:pPr>
        <w:pStyle w:val="ListParagraph"/>
        <w:widowControl w:val="false"/>
        <w:suppressAutoHyphens w:val="true"/>
        <w:spacing w:lineRule="auto" w:line="276" w:before="0" w:after="120"/>
        <w:ind w:left="3301" w:hanging="0"/>
        <w:contextualSpacing/>
        <w:jc w:val="both"/>
        <w:textAlignment w:val="baseline"/>
        <w:rPr>
          <w:rStyle w:val="Fontepargpadro1"/>
          <w:rFonts w:eastAsia="TimesNewRomanPSMT" w:cs="Arial"/>
          <w:b/>
          <w:b/>
          <w:bCs/>
          <w:color w:val="000000" w:themeColor="text1"/>
          <w:highlight w:val="white"/>
          <w:lang w:val="pt-PT" w:eastAsia="ar-SA"/>
        </w:rPr>
      </w:pPr>
      <w:r>
        <w:rPr>
          <w:rFonts w:eastAsia="TimesNewRomanPSMT" w:cs="Arial"/>
          <w:b/>
          <w:bCs/>
          <w:color w:val="000000" w:themeColor="text1"/>
          <w:highlight w:val="white"/>
          <w:lang w:val="pt-PT" w:eastAsia="ar-SA"/>
        </w:rPr>
      </w:r>
    </w:p>
    <w:p>
      <w:pPr>
        <w:pStyle w:val="ListParagraph"/>
        <w:widowControl w:val="false"/>
        <w:numPr>
          <w:ilvl w:val="2"/>
          <w:numId w:val="2"/>
        </w:numPr>
        <w:tabs>
          <w:tab w:val="left" w:pos="708" w:leader="none"/>
        </w:tabs>
        <w:suppressAutoHyphens w:val="true"/>
        <w:spacing w:lineRule="auto" w:line="276" w:before="0" w:after="120"/>
        <w:ind w:left="1134" w:hanging="737"/>
        <w:contextualSpacing/>
        <w:jc w:val="both"/>
        <w:textAlignment w:val="baseline"/>
        <w:rPr>
          <w:sz w:val="22"/>
          <w:szCs w:val="22"/>
        </w:rPr>
      </w:pPr>
      <w:r>
        <w:rPr>
          <w:rStyle w:val="Fontepargpadro1"/>
          <w:rFonts w:eastAsia="TimesNewRomanPSMT" w:cs="Arial"/>
          <w:b/>
          <w:bCs/>
          <w:color w:val="000000" w:themeColor="text1"/>
          <w:sz w:val="22"/>
          <w:szCs w:val="22"/>
          <w:u w:val="single"/>
          <w:shd w:fill="FFFFFF" w:val="clear"/>
          <w:lang w:val="pt-PT" w:eastAsia="ar-SA"/>
        </w:rPr>
        <w:t>Ainda, exigir-se-á em obediência a Lei nº 12.305, de 02 de agosto de 2010, a qual estabelece prioridade para</w:t>
      </w:r>
      <w:r>
        <w:rPr>
          <w:rStyle w:val="Fontepargpadro1"/>
          <w:rFonts w:eastAsia="TimesNewRomanPSMT" w:cs="Arial"/>
          <w:b/>
          <w:bCs/>
          <w:color w:val="000000" w:themeColor="text1"/>
          <w:sz w:val="22"/>
          <w:szCs w:val="22"/>
          <w:shd w:fill="FFFFFF" w:val="clear"/>
          <w:lang w:val="pt-PT" w:eastAsia="ar-SA"/>
        </w:rPr>
        <w:t>:</w:t>
      </w:r>
    </w:p>
    <w:p>
      <w:pPr>
        <w:pStyle w:val="ListParagraph"/>
        <w:widowControl w:val="false"/>
        <w:tabs>
          <w:tab w:val="left" w:pos="708" w:leader="none"/>
        </w:tabs>
        <w:suppressAutoHyphens w:val="true"/>
        <w:spacing w:lineRule="auto" w:line="276" w:before="0" w:after="120"/>
        <w:ind w:left="531" w:hanging="0"/>
        <w:contextualSpacing/>
        <w:jc w:val="both"/>
        <w:textAlignment w:val="baseline"/>
        <w:rPr>
          <w:rStyle w:val="Fontepargpadro1"/>
          <w:rFonts w:eastAsia="TimesNewRomanPSMT" w:cs="Arial"/>
          <w:b/>
          <w:b/>
          <w:bCs/>
          <w:color w:val="000000" w:themeColor="text1"/>
          <w:highlight w:val="white"/>
          <w:lang w:val="pt-PT" w:eastAsia="ar-SA"/>
        </w:rPr>
      </w:pPr>
      <w:r>
        <w:rPr>
          <w:rFonts w:eastAsia="TimesNewRomanPSMT" w:cs="Arial"/>
          <w:b/>
          <w:bCs/>
          <w:color w:val="000000" w:themeColor="text1"/>
          <w:highlight w:val="white"/>
          <w:lang w:val="pt-PT" w:eastAsia="ar-SA"/>
        </w:rPr>
      </w:r>
    </w:p>
    <w:p>
      <w:pPr>
        <w:pStyle w:val="ListParagraph"/>
        <w:widowControl w:val="false"/>
        <w:numPr>
          <w:ilvl w:val="3"/>
          <w:numId w:val="2"/>
        </w:numPr>
        <w:tabs>
          <w:tab w:val="left" w:pos="708" w:leader="none"/>
        </w:tabs>
        <w:suppressAutoHyphens w:val="true"/>
        <w:spacing w:lineRule="auto" w:line="276" w:before="0" w:after="120"/>
        <w:ind w:left="1928" w:hanging="737"/>
        <w:contextualSpacing/>
        <w:jc w:val="both"/>
        <w:textAlignment w:val="baseline"/>
        <w:rPr/>
      </w:pPr>
      <w:r>
        <w:rPr>
          <w:rStyle w:val="Fontepargpadro1"/>
          <w:rFonts w:eastAsia="TimesNewRomanPSMT" w:cs="Arial"/>
          <w:b/>
          <w:bCs/>
          <w:color w:val="000000" w:themeColor="text1"/>
          <w:sz w:val="22"/>
          <w:szCs w:val="22"/>
          <w:u w:val="single"/>
          <w:shd w:fill="FFFFFF" w:val="clear"/>
          <w:lang w:val="pt-PT" w:eastAsia="ar-SA"/>
        </w:rPr>
        <w:t>produtos reciclados e recicláveis</w:t>
      </w:r>
      <w:r>
        <w:rPr>
          <w:rStyle w:val="Fontepargpadro1"/>
          <w:rFonts w:eastAsia="TimesNewRomanPSMT" w:cs="Arial"/>
          <w:b/>
          <w:bCs/>
          <w:color w:val="000000" w:themeColor="text1"/>
          <w:sz w:val="22"/>
          <w:szCs w:val="22"/>
          <w:shd w:fill="FFFFFF" w:val="clear"/>
          <w:lang w:val="pt-PT" w:eastAsia="ar-SA"/>
        </w:rPr>
        <w:t>; e</w:t>
      </w:r>
    </w:p>
    <w:p>
      <w:pPr>
        <w:pStyle w:val="ListParagraph"/>
        <w:widowControl w:val="false"/>
        <w:tabs>
          <w:tab w:val="left" w:pos="708" w:leader="none"/>
        </w:tabs>
        <w:suppressAutoHyphens w:val="true"/>
        <w:spacing w:lineRule="auto" w:line="276" w:before="0" w:after="120"/>
        <w:ind w:left="3334" w:hanging="0"/>
        <w:contextualSpacing/>
        <w:jc w:val="both"/>
        <w:textAlignment w:val="baseline"/>
        <w:rPr>
          <w:rStyle w:val="Fontepargpadro1"/>
          <w:rFonts w:eastAsia="TimesNewRomanPSMT" w:cs="Arial"/>
          <w:b/>
          <w:b/>
          <w:bCs/>
          <w:color w:val="000000" w:themeColor="text1"/>
          <w:sz w:val="22"/>
          <w:szCs w:val="22"/>
          <w:highlight w:val="white"/>
          <w:lang w:val="pt-PT" w:eastAsia="ar-SA"/>
        </w:rPr>
      </w:pPr>
      <w:r>
        <w:rPr>
          <w:rFonts w:eastAsia="TimesNewRomanPSMT" w:cs="Arial"/>
          <w:b/>
          <w:bCs/>
          <w:color w:val="000000" w:themeColor="text1"/>
          <w:sz w:val="22"/>
          <w:szCs w:val="22"/>
          <w:highlight w:val="white"/>
          <w:lang w:val="pt-PT" w:eastAsia="ar-SA"/>
        </w:rPr>
      </w:r>
    </w:p>
    <w:p>
      <w:pPr>
        <w:pStyle w:val="ListParagraph"/>
        <w:widowControl w:val="false"/>
        <w:numPr>
          <w:ilvl w:val="3"/>
          <w:numId w:val="2"/>
        </w:numPr>
        <w:tabs>
          <w:tab w:val="left" w:pos="708" w:leader="none"/>
        </w:tabs>
        <w:suppressAutoHyphens w:val="true"/>
        <w:spacing w:lineRule="auto" w:line="276" w:before="0" w:after="120"/>
        <w:ind w:left="1928" w:hanging="737"/>
        <w:contextualSpacing/>
        <w:jc w:val="both"/>
        <w:textAlignment w:val="baseline"/>
        <w:rPr/>
      </w:pPr>
      <w:r>
        <w:rPr>
          <w:rStyle w:val="Fontepargpadro1"/>
          <w:rFonts w:eastAsia="TimesNewRomanPSMT" w:cs="Arial"/>
          <w:b/>
          <w:bCs/>
          <w:color w:val="000000" w:themeColor="text1"/>
          <w:sz w:val="22"/>
          <w:szCs w:val="22"/>
          <w:u w:val="single"/>
          <w:shd w:fill="FFFFFF" w:val="clear"/>
          <w:lang w:val="pt-PT" w:eastAsia="ar-SA"/>
        </w:rPr>
        <w:t>bens que considerem critérios compatíveis com padrões de consumo social e ambientalmente sustentáveis (artigo 7º, XI)</w:t>
      </w:r>
      <w:r>
        <w:rPr>
          <w:rStyle w:val="Fontepargpadro1"/>
          <w:rFonts w:eastAsia="TimesNewRomanPSMT" w:cs="Arial"/>
          <w:b/>
          <w:bCs/>
          <w:color w:val="000000" w:themeColor="text1"/>
          <w:sz w:val="22"/>
          <w:szCs w:val="22"/>
          <w:shd w:fill="FFFFFF" w:val="clear"/>
          <w:lang w:val="pt-PT" w:eastAsia="ar-SA"/>
        </w:rPr>
        <w:t>.</w:t>
      </w:r>
    </w:p>
    <w:p>
      <w:pPr>
        <w:pStyle w:val="Nvel1SemNum"/>
        <w:tabs>
          <w:tab w:val="left" w:pos="426" w:leader="none"/>
          <w:tab w:val="left" w:pos="567" w:leader="none"/>
          <w:tab w:val="left" w:pos="1134" w:leader="none"/>
        </w:tabs>
        <w:suppressAutoHyphens w:val="true"/>
        <w:ind w:hanging="397"/>
        <w:textAlignment w:val="baseline"/>
        <w:rPr/>
      </w:pPr>
      <w:r>
        <w:rPr>
          <w:rFonts w:eastAsia="Arial Unicode MS" w:cs="Arial" w:ascii="Arial" w:hAnsi="Arial"/>
          <w:iCs/>
          <w:color w:val="00000A"/>
          <w:sz w:val="22"/>
          <w:szCs w:val="22"/>
          <w:lang w:val="pt-PT"/>
        </w:rPr>
        <w:t>Indicação de marcas ou modelos (</w:t>
      </w:r>
      <w:r>
        <w:fldChar w:fldCharType="begin"/>
      </w:r>
      <w:r>
        <w:instrText> HYPERLINK "http://www.planalto.gov.br/ccivil_03/_ato2019-2022/2021/lei/L14133.htm" \l "art41"</w:instrText>
      </w:r>
      <w:r>
        <w:fldChar w:fldCharType="separate"/>
      </w:r>
      <w:r>
        <w:rPr>
          <w:rStyle w:val="LinkdaInternet"/>
          <w:rFonts w:eastAsia="Arial Unicode MS" w:cs="Arial" w:ascii="Arial" w:hAnsi="Arial"/>
          <w:iCs/>
          <w:sz w:val="22"/>
          <w:szCs w:val="22"/>
          <w:lang w:val="pt-PT"/>
        </w:rPr>
        <w:t>Art. 41, inciso I, da Lei nº 14.133, de 2021</w:t>
      </w:r>
      <w:r>
        <w:fldChar w:fldCharType="end"/>
      </w:r>
      <w:r>
        <w:rPr>
          <w:rFonts w:eastAsia="Arial Unicode MS" w:cs="Arial" w:ascii="Arial" w:hAnsi="Arial"/>
          <w:iCs/>
          <w:color w:val="00000A"/>
          <w:sz w:val="22"/>
          <w:szCs w:val="22"/>
          <w:lang w:val="pt-PT"/>
        </w:rPr>
        <w:t>):</w:t>
      </w:r>
    </w:p>
    <w:p>
      <w:pPr>
        <w:pStyle w:val="Nivel2"/>
        <w:numPr>
          <w:ilvl w:val="1"/>
          <w:numId w:val="2"/>
        </w:numPr>
        <w:tabs>
          <w:tab w:val="left" w:pos="426" w:leader="none"/>
          <w:tab w:val="left" w:pos="1134" w:leader="none"/>
        </w:tabs>
        <w:suppressAutoHyphens w:val="true"/>
        <w:ind w:left="0" w:hanging="397"/>
        <w:textAlignment w:val="baseline"/>
        <w:rPr/>
      </w:pPr>
      <w:r>
        <w:rPr>
          <w:rFonts w:ascii="Arial" w:hAnsi="Arial"/>
          <w:sz w:val="22"/>
          <w:szCs w:val="22"/>
        </w:rPr>
        <w:t>Na presente contratação será admitida a indicação da(s) seguinte(s) marca(s), característica(s) ou modelo(s), de acordo com as justificativas contidas nos Estudos Técnicos Preliminares: (…)</w:t>
      </w:r>
    </w:p>
    <w:p>
      <w:pPr>
        <w:pStyle w:val="Nivel2"/>
        <w:tabs>
          <w:tab w:val="left" w:pos="426" w:leader="none"/>
          <w:tab w:val="left" w:pos="1134" w:leader="none"/>
        </w:tabs>
        <w:suppressAutoHyphens w:val="true"/>
        <w:ind w:left="-340" w:hanging="0"/>
        <w:textAlignment w:val="baseline"/>
        <w:rPr/>
      </w:pPr>
      <w:r>
        <w:rPr>
          <w:rFonts w:ascii="Arial" w:hAnsi="Arial"/>
          <w:b/>
          <w:bCs/>
          <w:color w:val="000000"/>
          <w:sz w:val="22"/>
          <w:szCs w:val="22"/>
        </w:rPr>
        <w:t>Subcontratação</w:t>
      </w:r>
    </w:p>
    <w:p>
      <w:pPr>
        <w:pStyle w:val="Nivel2"/>
        <w:numPr>
          <w:ilvl w:val="1"/>
          <w:numId w:val="2"/>
        </w:numPr>
        <w:tabs>
          <w:tab w:val="left" w:pos="426" w:leader="none"/>
          <w:tab w:val="left" w:pos="1134" w:leader="none"/>
        </w:tabs>
        <w:suppressAutoHyphens w:val="true"/>
        <w:ind w:left="227" w:hanging="567"/>
        <w:textAlignment w:val="baseline"/>
        <w:rPr>
          <w:rFonts w:ascii="Arial" w:hAnsi="Arial"/>
          <w:color w:val="000000"/>
          <w:sz w:val="22"/>
          <w:szCs w:val="22"/>
        </w:rPr>
      </w:pPr>
      <w:r>
        <w:rPr>
          <w:rFonts w:ascii="Arial" w:hAnsi="Arial"/>
          <w:color w:val="000000"/>
          <w:sz w:val="22"/>
          <w:szCs w:val="22"/>
        </w:rPr>
        <w:t>Não é admitida a subcontratação do objeto contratual.</w:t>
      </w:r>
    </w:p>
    <w:p>
      <w:pPr>
        <w:pStyle w:val="Nvel1SemNumPreto"/>
        <w:tabs>
          <w:tab w:val="left" w:pos="426" w:leader="none"/>
          <w:tab w:val="left" w:pos="567" w:leader="none"/>
          <w:tab w:val="left" w:pos="1134" w:leader="none"/>
        </w:tabs>
        <w:suppressAutoHyphens w:val="true"/>
        <w:spacing w:lineRule="auto" w:line="276" w:before="120" w:after="120"/>
        <w:ind w:left="-340" w:hanging="0"/>
        <w:textAlignment w:val="baseline"/>
        <w:rPr/>
      </w:pPr>
      <w:r>
        <w:rPr>
          <w:rFonts w:ascii="Arial" w:hAnsi="Arial"/>
          <w:color w:val="000000"/>
          <w:sz w:val="22"/>
          <w:szCs w:val="22"/>
        </w:rPr>
        <w:t>Garantia da contratação</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i/>
          <w:iCs/>
          <w:color w:val="000000"/>
          <w:sz w:val="22"/>
          <w:szCs w:val="22"/>
        </w:rPr>
        <w:t xml:space="preserve">Será exigida a garantia da contratação de que tratam os </w:t>
      </w:r>
      <w:r>
        <w:fldChar w:fldCharType="begin"/>
      </w:r>
      <w:r>
        <w:instrText> HYPERLINK "http://www.planalto.gov.br/ccivil_03/_ato2019-2022/2021/lei/L14133.htm" \l "art96"</w:instrText>
      </w:r>
      <w:r>
        <w:fldChar w:fldCharType="separate"/>
      </w:r>
      <w:r>
        <w:rPr>
          <w:rStyle w:val="LinkdaInternet"/>
          <w:rFonts w:ascii="Arial" w:hAnsi="Arial"/>
          <w:i/>
          <w:iCs/>
          <w:color w:val="000000"/>
          <w:sz w:val="22"/>
          <w:szCs w:val="22"/>
        </w:rPr>
        <w:t>arts. 96 e seguintes da Lei nº 14.133, de 2021</w:t>
      </w:r>
      <w:r>
        <w:fldChar w:fldCharType="end"/>
      </w:r>
      <w:r>
        <w:rPr>
          <w:rFonts w:ascii="Arial" w:hAnsi="Arial"/>
          <w:i/>
          <w:iCs/>
          <w:color w:val="000000"/>
          <w:sz w:val="22"/>
          <w:szCs w:val="22"/>
        </w:rPr>
        <w:t>, no percentual e condições descritas nas cláusulas do contrato.</w:t>
      </w:r>
    </w:p>
    <w:p>
      <w:pPr>
        <w:pStyle w:val="Nivel2"/>
        <w:numPr>
          <w:ilvl w:val="1"/>
          <w:numId w:val="2"/>
        </w:numPr>
        <w:tabs>
          <w:tab w:val="left" w:pos="426" w:leader="none"/>
          <w:tab w:val="left" w:pos="1134" w:leader="none"/>
        </w:tabs>
        <w:suppressAutoHyphens w:val="true"/>
        <w:ind w:left="170" w:hanging="510"/>
        <w:textAlignment w:val="baseline"/>
        <w:rPr>
          <w:rFonts w:ascii="Arial" w:hAnsi="Arial"/>
          <w:color w:val="000000"/>
          <w:sz w:val="22"/>
          <w:szCs w:val="22"/>
        </w:rPr>
      </w:pPr>
      <w:r>
        <w:rPr>
          <w:rFonts w:ascii="Arial" w:hAnsi="Arial"/>
          <w:i/>
          <w:iCs/>
          <w:color w:val="000000"/>
          <w:sz w:val="22"/>
          <w:szCs w:val="22"/>
        </w:rPr>
        <w:t>Em caso opção pelo seguro-garantia, a parte adjudicatária deverá apresentá-la, no máximo, até a data de assinatura do contrato.</w:t>
      </w:r>
    </w:p>
    <w:p>
      <w:pPr>
        <w:pStyle w:val="Nivel2"/>
        <w:numPr>
          <w:ilvl w:val="1"/>
          <w:numId w:val="2"/>
        </w:numPr>
        <w:tabs>
          <w:tab w:val="left" w:pos="426" w:leader="none"/>
          <w:tab w:val="left" w:pos="1134" w:leader="none"/>
        </w:tabs>
        <w:suppressAutoHyphens w:val="true"/>
        <w:ind w:left="170" w:hanging="510"/>
        <w:textAlignment w:val="baseline"/>
        <w:rPr>
          <w:rFonts w:ascii="Arial" w:hAnsi="Arial"/>
          <w:color w:val="000000"/>
          <w:sz w:val="22"/>
          <w:szCs w:val="22"/>
        </w:rPr>
      </w:pPr>
      <w:r>
        <w:rPr>
          <w:rFonts w:ascii="Arial" w:hAnsi="Arial"/>
          <w:i/>
          <w:iCs/>
          <w:color w:val="000000"/>
          <w:sz w:val="22"/>
          <w:szCs w:val="22"/>
        </w:rPr>
        <w:t>A garantia, nas modalidades caução e fiança bancária, deverá ser prestada em até 10 dias úteis após a assinatura do contrato.</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color w:val="000000"/>
          <w:sz w:val="22"/>
          <w:szCs w:val="22"/>
        </w:rPr>
        <w:t>O contrato oferece maior detalhamento das regras que serão aplicadas em relação à garantia da contratação.</w:t>
      </w:r>
    </w:p>
    <w:p>
      <w:pPr>
        <w:pStyle w:val="Nivel2"/>
        <w:numPr>
          <w:ilvl w:val="0"/>
          <w:numId w:val="2"/>
        </w:numPr>
        <w:tabs>
          <w:tab w:val="left" w:pos="426" w:leader="none"/>
          <w:tab w:val="left" w:pos="1134" w:leader="none"/>
        </w:tabs>
        <w:suppressAutoHyphens w:val="true"/>
        <w:ind w:left="170" w:hanging="510"/>
        <w:textAlignment w:val="baseline"/>
        <w:rPr>
          <w:b/>
          <w:b/>
          <w:bCs/>
        </w:rPr>
      </w:pPr>
      <w:r>
        <w:rPr>
          <w:rFonts w:ascii="Arial" w:hAnsi="Arial"/>
          <w:b/>
          <w:bCs/>
          <w:color w:val="000000"/>
          <w:sz w:val="22"/>
          <w:szCs w:val="22"/>
        </w:rPr>
        <w:t>MODELO DE EXECUÇÃO DO OBJETO</w:t>
      </w:r>
    </w:p>
    <w:p>
      <w:pPr>
        <w:pStyle w:val="Nvel1SemNum"/>
        <w:tabs>
          <w:tab w:val="left" w:pos="426" w:leader="none"/>
          <w:tab w:val="left" w:pos="567" w:leader="none"/>
          <w:tab w:val="left" w:pos="1134" w:leader="none"/>
        </w:tabs>
        <w:suppressAutoHyphens w:val="true"/>
        <w:spacing w:lineRule="auto" w:line="276" w:before="120" w:after="120"/>
        <w:ind w:left="-340" w:hanging="0"/>
        <w:textAlignment w:val="baseline"/>
        <w:rPr>
          <w:color w:val="C9211E"/>
        </w:rPr>
      </w:pPr>
      <w:r>
        <w:rPr>
          <w:rFonts w:ascii="Arial" w:hAnsi="Arial"/>
          <w:color w:val="000000"/>
          <w:sz w:val="22"/>
          <w:szCs w:val="22"/>
        </w:rPr>
        <w:t>Condições de Entrega</w:t>
      </w:r>
    </w:p>
    <w:p>
      <w:pPr>
        <w:pStyle w:val="ListParagraph"/>
        <w:numPr>
          <w:ilvl w:val="1"/>
          <w:numId w:val="2"/>
        </w:numPr>
        <w:ind w:left="57" w:hanging="397"/>
        <w:jc w:val="both"/>
        <w:rPr>
          <w:color w:val="000000"/>
        </w:rPr>
      </w:pPr>
      <w:r>
        <w:rPr>
          <w:rFonts w:eastAsia="Arial Unicode MS" w:cs="Arial"/>
          <w:b/>
          <w:bCs/>
          <w:i/>
          <w:iCs/>
          <w:color w:val="000000"/>
          <w:kern w:val="2"/>
          <w:sz w:val="22"/>
          <w:szCs w:val="22"/>
          <w:lang w:eastAsia="zh-CN"/>
        </w:rPr>
        <w:t xml:space="preserve"> </w:t>
      </w:r>
      <w:r>
        <w:rPr>
          <w:rFonts w:eastAsia="Arial Unicode MS" w:cs="Arial"/>
          <w:b/>
          <w:bCs/>
          <w:i/>
          <w:iCs/>
          <w:color w:val="000000"/>
          <w:kern w:val="2"/>
          <w:sz w:val="22"/>
          <w:szCs w:val="22"/>
          <w:u w:val="single"/>
          <w:lang w:eastAsia="zh-CN"/>
        </w:rPr>
        <w:t>O prazo de entrega dos bens é de 30 (trinta) dias, contados do recebimento da Nota de Empenho, em remessa única, conforme a(s) nota(s) de empenho emitida(s) pela administração (do tipo ordinário ou global), haja vista que, sendo global os quantitativos serão entregues em mais de 01 (uma) remessa, no entanto, a quantidade estipulada para cada remessa será fornecida em 01 (uma) única vez, segundo a necessidade do órgão</w:t>
      </w:r>
      <w:r>
        <w:rPr>
          <w:rFonts w:eastAsia="Arial Unicode MS" w:cs="Arial"/>
          <w:b/>
          <w:bCs/>
          <w:i/>
          <w:iCs/>
          <w:color w:val="000000"/>
          <w:kern w:val="2"/>
          <w:sz w:val="22"/>
          <w:szCs w:val="22"/>
          <w:lang w:eastAsia="zh-CN"/>
        </w:rPr>
        <w:t>.</w:t>
      </w:r>
    </w:p>
    <w:p>
      <w:pPr>
        <w:pStyle w:val="ListParagraph"/>
        <w:ind w:left="20" w:hanging="0"/>
        <w:rPr>
          <w:rFonts w:eastAsia="Arial Unicode MS" w:cs="Arial"/>
          <w:b/>
          <w:b/>
          <w:bCs/>
          <w:i/>
          <w:i/>
          <w:iCs/>
          <w:color w:val="000000"/>
          <w:kern w:val="2"/>
          <w:sz w:val="22"/>
          <w:szCs w:val="22"/>
          <w:u w:val="single"/>
          <w:lang w:eastAsia="zh-CN"/>
        </w:rPr>
      </w:pPr>
      <w:r>
        <w:rPr>
          <w:rFonts w:eastAsia="Arial Unicode MS" w:cs="Arial"/>
          <w:b/>
          <w:bCs/>
          <w:i/>
          <w:iCs/>
          <w:color w:val="000000"/>
          <w:kern w:val="2"/>
          <w:sz w:val="22"/>
          <w:szCs w:val="22"/>
          <w:u w:val="single"/>
          <w:lang w:eastAsia="zh-CN"/>
        </w:rPr>
      </w:r>
    </w:p>
    <w:p>
      <w:pPr>
        <w:pStyle w:val="ListParagraph"/>
        <w:numPr>
          <w:ilvl w:val="1"/>
          <w:numId w:val="2"/>
        </w:numPr>
        <w:ind w:left="0" w:hanging="340"/>
        <w:jc w:val="both"/>
        <w:rPr>
          <w:color w:val="000000"/>
        </w:rPr>
      </w:pPr>
      <w:r>
        <w:rPr>
          <w:rFonts w:eastAsia="Arial Unicode MS" w:cs="Arial"/>
          <w:b/>
          <w:bCs/>
          <w:i/>
          <w:iCs/>
          <w:color w:val="000000"/>
          <w:kern w:val="2"/>
          <w:sz w:val="22"/>
          <w:szCs w:val="22"/>
          <w:lang w:eastAsia="zh-CN"/>
        </w:rPr>
        <w:t xml:space="preserve"> </w:t>
      </w:r>
      <w:r>
        <w:rPr>
          <w:rFonts w:eastAsia="Arial Unicode MS" w:cs="Arial"/>
          <w:b/>
          <w:bCs/>
          <w:i/>
          <w:iCs/>
          <w:color w:val="000000"/>
          <w:kern w:val="2"/>
          <w:sz w:val="22"/>
          <w:szCs w:val="22"/>
          <w:u w:val="single"/>
          <w:lang w:eastAsia="zh-CN"/>
        </w:rPr>
        <w:t>Os bens deverão ser entregues no(s) seguinte(s) endereço(s), conforme o caso</w:t>
      </w:r>
      <w:r>
        <w:rPr>
          <w:rFonts w:eastAsia="Arial Unicode MS" w:cs="Arial"/>
          <w:b/>
          <w:bCs/>
          <w:i/>
          <w:iCs/>
          <w:color w:val="000000"/>
          <w:kern w:val="2"/>
          <w:sz w:val="22"/>
          <w:szCs w:val="22"/>
          <w:u w:val="none"/>
          <w:lang w:eastAsia="zh-CN"/>
        </w:rPr>
        <w:t>:</w:t>
      </w:r>
    </w:p>
    <w:p>
      <w:pPr>
        <w:pStyle w:val="ListParagraph"/>
        <w:numPr>
          <w:ilvl w:val="0"/>
          <w:numId w:val="0"/>
        </w:numPr>
        <w:ind w:left="20" w:hanging="0"/>
        <w:jc w:val="both"/>
        <w:rPr>
          <w:color w:val="000000"/>
        </w:rPr>
      </w:pPr>
      <w:r>
        <w:rPr>
          <w:rFonts w:eastAsia="Arial Unicode MS" w:cs="Arial"/>
          <w:b/>
          <w:bCs/>
          <w:i/>
          <w:iCs/>
          <w:color w:val="000000"/>
          <w:kern w:val="2"/>
          <w:sz w:val="22"/>
          <w:szCs w:val="22"/>
          <w:u w:val="none"/>
          <w:lang w:eastAsia="zh-CN"/>
        </w:rPr>
        <w:t xml:space="preserve"> </w:t>
      </w:r>
    </w:p>
    <w:p>
      <w:pPr>
        <w:pStyle w:val="ListParagraph"/>
        <w:widowControl/>
        <w:numPr>
          <w:ilvl w:val="2"/>
          <w:numId w:val="2"/>
        </w:numPr>
        <w:bidi w:val="0"/>
        <w:spacing w:before="0" w:after="0"/>
        <w:ind w:left="737" w:right="0" w:hanging="680"/>
        <w:contextualSpacing/>
        <w:jc w:val="both"/>
        <w:rPr>
          <w:color w:val="000000"/>
        </w:rPr>
      </w:pPr>
      <w:r>
        <w:rPr>
          <w:rFonts w:eastAsia="Arial Unicode MS" w:cs="Arial"/>
          <w:b/>
          <w:bCs/>
          <w:i/>
          <w:iCs/>
          <w:color w:val="000000"/>
          <w:kern w:val="2"/>
          <w:sz w:val="22"/>
          <w:szCs w:val="22"/>
          <w:u w:val="single"/>
          <w:lang w:eastAsia="zh-CN"/>
        </w:rPr>
        <w:t>Sede do 7º Batalhão de Engenharia de Construção – 7º BEC: Avenida Nações Unidas, nº 2100, Bairro 7º BEC, Rio Branco/AC, CEP: 69.918-093</w:t>
      </w:r>
      <w:r>
        <w:rPr>
          <w:rFonts w:eastAsia="Arial Unicode MS" w:cs="Arial"/>
          <w:b/>
          <w:bCs/>
          <w:i/>
          <w:iCs/>
          <w:color w:val="000000"/>
          <w:kern w:val="2"/>
          <w:sz w:val="22"/>
          <w:szCs w:val="22"/>
          <w:lang w:eastAsia="zh-CN"/>
        </w:rPr>
        <w:t>;</w:t>
      </w:r>
    </w:p>
    <w:p>
      <w:pPr>
        <w:pStyle w:val="ListParagraph"/>
        <w:widowControl/>
        <w:bidi w:val="0"/>
        <w:spacing w:before="0" w:after="0"/>
        <w:ind w:left="737" w:right="0" w:hanging="680"/>
        <w:contextualSpacing/>
        <w:jc w:val="both"/>
        <w:rPr>
          <w:rFonts w:eastAsia="Arial Unicode MS" w:cs="Arial"/>
          <w:b/>
          <w:b/>
          <w:bCs/>
          <w:i/>
          <w:i/>
          <w:iCs/>
          <w:color w:val="000000"/>
          <w:kern w:val="2"/>
          <w:sz w:val="22"/>
          <w:szCs w:val="22"/>
          <w:lang w:eastAsia="zh-CN"/>
        </w:rPr>
      </w:pPr>
      <w:r>
        <w:rPr>
          <w:rFonts w:eastAsia="Arial Unicode MS" w:cs="Arial"/>
          <w:b/>
          <w:bCs/>
          <w:i/>
          <w:iCs/>
          <w:color w:val="000000"/>
          <w:kern w:val="2"/>
          <w:sz w:val="22"/>
          <w:szCs w:val="22"/>
          <w:lang w:eastAsia="zh-CN"/>
        </w:rPr>
      </w:r>
    </w:p>
    <w:tbl>
      <w:tblPr>
        <w:tblW w:w="9633" w:type="dxa"/>
        <w:jc w:val="left"/>
        <w:tblInd w:w="-1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5" w:type="dxa"/>
          <w:left w:w="45" w:type="dxa"/>
          <w:bottom w:w="55" w:type="dxa"/>
          <w:right w:w="55" w:type="dxa"/>
        </w:tblCellMar>
        <w:tblLook w:firstRow="1" w:noVBand="1" w:lastRow="0" w:firstColumn="1" w:lastColumn="0" w:noHBand="0" w:val="04a0"/>
      </w:tblPr>
      <w:tblGrid>
        <w:gridCol w:w="5448"/>
        <w:gridCol w:w="4184"/>
      </w:tblGrid>
      <w:tr>
        <w:trPr>
          <w:trHeight w:val="198" w:hRule="atLeast"/>
        </w:trPr>
        <w:tc>
          <w:tcPr>
            <w:tcW w:w="9632"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Serão estipulados os seguintes dias e horários, a saber:</w:t>
            </w:r>
          </w:p>
        </w:tc>
      </w:tr>
      <w:tr>
        <w:trPr/>
        <w:tc>
          <w:tcPr>
            <w:tcW w:w="54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Horário(s)</w:t>
            </w:r>
          </w:p>
        </w:tc>
        <w:tc>
          <w:tcPr>
            <w:tcW w:w="41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Dia(s) da Semana</w:t>
            </w:r>
          </w:p>
        </w:tc>
      </w:tr>
      <w:tr>
        <w:trPr/>
        <w:tc>
          <w:tcPr>
            <w:tcW w:w="54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07h30min às 12h e das 13h30min às 16h30min</w:t>
            </w:r>
          </w:p>
        </w:tc>
        <w:tc>
          <w:tcPr>
            <w:tcW w:w="41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Segundas-feiras às Quintas-feiras</w:t>
            </w:r>
          </w:p>
        </w:tc>
      </w:tr>
      <w:tr>
        <w:trPr>
          <w:trHeight w:val="294" w:hRule="atLeast"/>
        </w:trPr>
        <w:tc>
          <w:tcPr>
            <w:tcW w:w="54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07h30min às 12h</w:t>
            </w:r>
          </w:p>
        </w:tc>
        <w:tc>
          <w:tcPr>
            <w:tcW w:w="41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às Sextas-feiras</w:t>
            </w:r>
          </w:p>
        </w:tc>
      </w:tr>
    </w:tbl>
    <w:p>
      <w:pPr>
        <w:pStyle w:val="Normal"/>
        <w:widowControl/>
        <w:numPr>
          <w:ilvl w:val="0"/>
          <w:numId w:val="0"/>
        </w:numPr>
        <w:bidi w:val="0"/>
        <w:spacing w:before="0" w:after="0"/>
        <w:ind w:left="1911" w:right="0" w:hanging="0"/>
        <w:contextualSpacing/>
        <w:jc w:val="both"/>
        <w:rPr>
          <w:rFonts w:eastAsia="Arial Unicode MS" w:cs="Arial"/>
          <w:b/>
          <w:b/>
          <w:bCs/>
          <w:i/>
          <w:i/>
          <w:iCs/>
          <w:color w:val="FF0000"/>
          <w:kern w:val="2"/>
          <w:sz w:val="22"/>
          <w:szCs w:val="22"/>
          <w:lang w:eastAsia="zh-CN"/>
        </w:rPr>
      </w:pPr>
      <w:r>
        <w:rPr>
          <w:rFonts w:eastAsia="Arial Unicode MS" w:cs="Arial"/>
          <w:b/>
          <w:bCs/>
          <w:i/>
          <w:iCs/>
          <w:color w:val="FF0000"/>
          <w:kern w:val="2"/>
          <w:sz w:val="22"/>
          <w:szCs w:val="22"/>
          <w:lang w:eastAsia="zh-CN"/>
        </w:rPr>
      </w:r>
    </w:p>
    <w:p>
      <w:pPr>
        <w:pStyle w:val="ListParagraph"/>
        <w:widowControl/>
        <w:numPr>
          <w:ilvl w:val="2"/>
          <w:numId w:val="2"/>
        </w:numPr>
        <w:bidi w:val="0"/>
        <w:spacing w:before="0" w:after="0"/>
        <w:ind w:left="737" w:right="0" w:hanging="680"/>
        <w:contextualSpacing/>
        <w:jc w:val="both"/>
        <w:rPr>
          <w:color w:val="000000"/>
        </w:rPr>
      </w:pPr>
      <w:r>
        <w:rPr>
          <w:rFonts w:eastAsia="Arial Unicode MS" w:cs="Arial"/>
          <w:b/>
          <w:bCs/>
          <w:i/>
          <w:iCs/>
          <w:color w:val="000000"/>
          <w:kern w:val="2"/>
          <w:sz w:val="22"/>
          <w:szCs w:val="22"/>
          <w:u w:val="single"/>
          <w:lang w:eastAsia="zh-CN"/>
        </w:rPr>
        <w:t>Sede do Comando de Fronteira Rondônia / 6º Batalhão de Infantaria de Selva – 6º BIS: Avenida Leopoldo de Matos, nº 2329, Bairro Tamandaré, Guajará-Mirim/RO, CEP: 76.850-000</w:t>
      </w:r>
      <w:r>
        <w:rPr>
          <w:rFonts w:eastAsia="Arial Unicode MS" w:cs="Arial"/>
          <w:b/>
          <w:bCs/>
          <w:i/>
          <w:iCs/>
          <w:color w:val="000000"/>
          <w:kern w:val="2"/>
          <w:sz w:val="22"/>
          <w:szCs w:val="22"/>
          <w:u w:val="none"/>
          <w:lang w:eastAsia="zh-CN"/>
        </w:rPr>
        <w:t>;</w:t>
      </w:r>
    </w:p>
    <w:p>
      <w:pPr>
        <w:pStyle w:val="ListParagraph"/>
        <w:widowControl/>
        <w:bidi w:val="0"/>
        <w:spacing w:before="0" w:after="0"/>
        <w:ind w:left="737" w:right="0" w:hanging="680"/>
        <w:contextualSpacing/>
        <w:jc w:val="both"/>
        <w:rPr>
          <w:rFonts w:eastAsia="Arial Unicode MS" w:cs="Arial"/>
          <w:b/>
          <w:b/>
          <w:bCs/>
          <w:i/>
          <w:i/>
          <w:iCs/>
          <w:color w:val="FF0000"/>
          <w:kern w:val="2"/>
          <w:sz w:val="22"/>
          <w:szCs w:val="22"/>
          <w:u w:val="none"/>
          <w:lang w:eastAsia="zh-CN"/>
        </w:rPr>
      </w:pPr>
      <w:r>
        <w:rPr>
          <w:rFonts w:eastAsia="Arial Unicode MS" w:cs="Arial"/>
          <w:b/>
          <w:bCs/>
          <w:i/>
          <w:iCs/>
          <w:color w:val="FF0000"/>
          <w:kern w:val="2"/>
          <w:sz w:val="22"/>
          <w:szCs w:val="22"/>
          <w:u w:val="none"/>
          <w:lang w:eastAsia="zh-CN"/>
        </w:rPr>
      </w:r>
    </w:p>
    <w:tbl>
      <w:tblPr>
        <w:tblW w:w="9633" w:type="dxa"/>
        <w:jc w:val="left"/>
        <w:tblInd w:w="-1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5" w:type="dxa"/>
          <w:left w:w="45" w:type="dxa"/>
          <w:bottom w:w="55" w:type="dxa"/>
          <w:right w:w="55" w:type="dxa"/>
        </w:tblCellMar>
        <w:tblLook w:firstRow="1" w:noVBand="1" w:lastRow="0" w:firstColumn="1" w:lastColumn="0" w:noHBand="0" w:val="04a0"/>
      </w:tblPr>
      <w:tblGrid>
        <w:gridCol w:w="5448"/>
        <w:gridCol w:w="4184"/>
      </w:tblGrid>
      <w:tr>
        <w:trPr>
          <w:trHeight w:val="198" w:hRule="atLeast"/>
        </w:trPr>
        <w:tc>
          <w:tcPr>
            <w:tcW w:w="9632"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Serão estipulados os seguintes dias e horários, a saber:</w:t>
            </w:r>
          </w:p>
        </w:tc>
      </w:tr>
      <w:tr>
        <w:trPr/>
        <w:tc>
          <w:tcPr>
            <w:tcW w:w="54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Horário(s)</w:t>
            </w:r>
          </w:p>
        </w:tc>
        <w:tc>
          <w:tcPr>
            <w:tcW w:w="41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Dia(s) da Semana</w:t>
            </w:r>
          </w:p>
        </w:tc>
      </w:tr>
      <w:tr>
        <w:trPr/>
        <w:tc>
          <w:tcPr>
            <w:tcW w:w="54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07h30min às 12h e das 13h30min às 16h30min</w:t>
            </w:r>
          </w:p>
        </w:tc>
        <w:tc>
          <w:tcPr>
            <w:tcW w:w="41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Segundas-feiras às Quintas-feiras</w:t>
            </w:r>
          </w:p>
        </w:tc>
      </w:tr>
      <w:tr>
        <w:trPr>
          <w:trHeight w:val="294" w:hRule="atLeast"/>
        </w:trPr>
        <w:tc>
          <w:tcPr>
            <w:tcW w:w="5448"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07h30min às 12h</w:t>
            </w:r>
          </w:p>
        </w:tc>
        <w:tc>
          <w:tcPr>
            <w:tcW w:w="4184"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às Sextas-feiras</w:t>
            </w:r>
          </w:p>
        </w:tc>
      </w:tr>
    </w:tbl>
    <w:p>
      <w:pPr>
        <w:pStyle w:val="Normal"/>
        <w:widowControl/>
        <w:numPr>
          <w:ilvl w:val="0"/>
          <w:numId w:val="0"/>
        </w:numPr>
        <w:bidi w:val="0"/>
        <w:spacing w:before="0" w:after="0"/>
        <w:ind w:left="1911" w:right="0" w:hanging="0"/>
        <w:contextualSpacing/>
        <w:jc w:val="both"/>
        <w:rPr>
          <w:rFonts w:eastAsia="Arial Unicode MS" w:cs="Arial"/>
          <w:b/>
          <w:b/>
          <w:bCs/>
          <w:i/>
          <w:i/>
          <w:iCs/>
          <w:color w:val="FF0000"/>
          <w:kern w:val="2"/>
          <w:sz w:val="22"/>
          <w:szCs w:val="22"/>
          <w:u w:val="none"/>
          <w:lang w:eastAsia="zh-CN"/>
        </w:rPr>
      </w:pPr>
      <w:r>
        <w:rPr>
          <w:rFonts w:eastAsia="Arial Unicode MS" w:cs="Arial"/>
          <w:b/>
          <w:bCs/>
          <w:i/>
          <w:iCs/>
          <w:color w:val="FF0000"/>
          <w:kern w:val="2"/>
          <w:sz w:val="22"/>
          <w:szCs w:val="22"/>
          <w:u w:val="none"/>
          <w:lang w:eastAsia="zh-CN"/>
        </w:rPr>
      </w:r>
    </w:p>
    <w:p>
      <w:pPr>
        <w:pStyle w:val="ListParagraph"/>
        <w:widowControl/>
        <w:numPr>
          <w:ilvl w:val="2"/>
          <w:numId w:val="2"/>
        </w:numPr>
        <w:bidi w:val="0"/>
        <w:spacing w:before="0" w:after="0"/>
        <w:ind w:left="737" w:right="0" w:hanging="680"/>
        <w:contextualSpacing/>
        <w:jc w:val="both"/>
        <w:rPr>
          <w:color w:val="000000"/>
        </w:rPr>
      </w:pPr>
      <w:r>
        <w:rPr>
          <w:rFonts w:eastAsia="Arial Unicode MS" w:cs="Arial"/>
          <w:b/>
          <w:bCs/>
          <w:i/>
          <w:iCs/>
          <w:color w:val="000000"/>
          <w:kern w:val="2"/>
          <w:sz w:val="22"/>
          <w:szCs w:val="22"/>
          <w:u w:val="single"/>
          <w:lang w:eastAsia="zh-CN"/>
        </w:rPr>
        <w:t>Sede do Comando de Fronteira Acre / 4º Batalhão de Infantaria de Selva – 4º BIS: Rua Colômbia, s/nº, Bairro Bosque, Rio Branco/AC, CEP: 69.909-700, de segunda feira a quinta feira, das 07h30min às 12h e das 13h30min às 16h30min e nas sextas-feiras das 07h30min às 12h</w:t>
      </w:r>
      <w:r>
        <w:rPr>
          <w:rFonts w:eastAsia="Arial Unicode MS" w:cs="Arial"/>
          <w:b/>
          <w:bCs/>
          <w:i/>
          <w:iCs/>
          <w:color w:val="000000"/>
          <w:kern w:val="2"/>
          <w:sz w:val="22"/>
          <w:szCs w:val="22"/>
          <w:u w:val="none"/>
          <w:lang w:eastAsia="zh-CN"/>
        </w:rPr>
        <w:t>.</w:t>
      </w:r>
    </w:p>
    <w:p>
      <w:pPr>
        <w:pStyle w:val="ListParagraph"/>
        <w:ind w:left="360" w:hanging="0"/>
        <w:rPr>
          <w:rFonts w:eastAsia="Arial Unicode MS" w:cs="Arial"/>
          <w:b/>
          <w:b/>
          <w:bCs/>
          <w:i/>
          <w:i/>
          <w:iCs/>
          <w:color w:val="FF0000"/>
          <w:kern w:val="2"/>
          <w:sz w:val="22"/>
          <w:szCs w:val="22"/>
          <w:u w:val="single"/>
          <w:lang w:eastAsia="zh-CN"/>
        </w:rPr>
      </w:pPr>
      <w:r>
        <w:rPr>
          <w:rFonts w:eastAsia="Arial Unicode MS" w:cs="Arial"/>
          <w:b/>
          <w:bCs/>
          <w:i/>
          <w:iCs/>
          <w:color w:val="FF0000"/>
          <w:kern w:val="2"/>
          <w:sz w:val="22"/>
          <w:szCs w:val="22"/>
          <w:u w:val="single"/>
          <w:lang w:eastAsia="zh-CN"/>
        </w:rPr>
      </w:r>
    </w:p>
    <w:tbl>
      <w:tblPr>
        <w:tblW w:w="9633" w:type="dxa"/>
        <w:jc w:val="left"/>
        <w:tblInd w:w="-1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5" w:type="dxa"/>
          <w:left w:w="45" w:type="dxa"/>
          <w:bottom w:w="55" w:type="dxa"/>
          <w:right w:w="55" w:type="dxa"/>
        </w:tblCellMar>
        <w:tblLook w:firstRow="1" w:noVBand="1" w:lastRow="0" w:firstColumn="1" w:lastColumn="0" w:noHBand="0" w:val="04a0"/>
      </w:tblPr>
      <w:tblGrid>
        <w:gridCol w:w="5449"/>
        <w:gridCol w:w="4183"/>
      </w:tblGrid>
      <w:tr>
        <w:trPr>
          <w:trHeight w:val="198" w:hRule="atLeast"/>
        </w:trPr>
        <w:tc>
          <w:tcPr>
            <w:tcW w:w="9632" w:type="dxa"/>
            <w:gridSpan w:val="2"/>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color w:val="000000"/>
              </w:rPr>
            </w:pPr>
            <w:r>
              <w:rPr>
                <w:rFonts w:eastAsia="" w:cs="Arial" w:eastAsiaTheme="minorEastAsia"/>
                <w:b/>
                <w:bCs/>
                <w:i/>
                <w:iCs/>
                <w:color w:val="000000"/>
                <w:sz w:val="22"/>
                <w:szCs w:val="22"/>
                <w:u w:val="single"/>
                <w:lang w:eastAsia="en-US"/>
              </w:rPr>
              <w:t>Serão estipulados os seguintes dias e horários, a saber:</w:t>
            </w:r>
          </w:p>
        </w:tc>
      </w:tr>
      <w:tr>
        <w:trPr/>
        <w:tc>
          <w:tcPr>
            <w:tcW w:w="54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b/>
                <w:b/>
                <w:bCs/>
                <w:i/>
                <w:i/>
                <w:iCs/>
                <w:color w:val="FF0000"/>
                <w:u w:val="single"/>
              </w:rPr>
            </w:pPr>
            <w:r>
              <w:rPr>
                <w:rFonts w:eastAsia="" w:cs="Arial" w:eastAsiaTheme="minorEastAsia"/>
                <w:b/>
                <w:bCs/>
                <w:i/>
                <w:iCs/>
                <w:color w:val="000000"/>
                <w:sz w:val="22"/>
                <w:szCs w:val="22"/>
                <w:u w:val="single"/>
                <w:lang w:eastAsia="en-US"/>
              </w:rPr>
              <w:t>Horário(s)</w:t>
            </w:r>
          </w:p>
        </w:tc>
        <w:tc>
          <w:tcPr>
            <w:tcW w:w="41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b/>
                <w:b/>
                <w:bCs/>
                <w:i/>
                <w:i/>
                <w:iCs/>
                <w:color w:val="FF0000"/>
                <w:u w:val="single"/>
              </w:rPr>
            </w:pPr>
            <w:r>
              <w:rPr>
                <w:rFonts w:eastAsia="" w:cs="Arial" w:eastAsiaTheme="minorEastAsia"/>
                <w:b/>
                <w:bCs/>
                <w:i/>
                <w:iCs/>
                <w:color w:val="000000"/>
                <w:sz w:val="22"/>
                <w:szCs w:val="22"/>
                <w:u w:val="single"/>
                <w:lang w:eastAsia="en-US"/>
              </w:rPr>
              <w:t>Dia(s) da Semana</w:t>
            </w:r>
          </w:p>
        </w:tc>
      </w:tr>
      <w:tr>
        <w:trPr/>
        <w:tc>
          <w:tcPr>
            <w:tcW w:w="54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b/>
                <w:b/>
                <w:bCs/>
                <w:i/>
                <w:i/>
                <w:iCs/>
                <w:color w:val="FF0000"/>
                <w:u w:val="single"/>
              </w:rPr>
            </w:pPr>
            <w:r>
              <w:rPr>
                <w:rFonts w:eastAsia="" w:cs="Arial" w:eastAsiaTheme="minorEastAsia"/>
                <w:b/>
                <w:bCs/>
                <w:i/>
                <w:iCs/>
                <w:color w:val="000000"/>
                <w:sz w:val="22"/>
                <w:szCs w:val="22"/>
                <w:u w:val="single"/>
                <w:lang w:eastAsia="en-US"/>
              </w:rPr>
              <w:t>07h30min às 12h e das 13h30min às 16h30min</w:t>
            </w:r>
          </w:p>
        </w:tc>
        <w:tc>
          <w:tcPr>
            <w:tcW w:w="41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b/>
                <w:b/>
                <w:bCs/>
                <w:i/>
                <w:i/>
                <w:iCs/>
                <w:color w:val="FF0000"/>
                <w:u w:val="single"/>
              </w:rPr>
            </w:pPr>
            <w:r>
              <w:rPr>
                <w:rFonts w:eastAsia="" w:cs="Arial" w:eastAsiaTheme="minorEastAsia"/>
                <w:b/>
                <w:bCs/>
                <w:i/>
                <w:iCs/>
                <w:color w:val="000000"/>
                <w:sz w:val="22"/>
                <w:szCs w:val="22"/>
                <w:u w:val="single"/>
                <w:lang w:eastAsia="en-US"/>
              </w:rPr>
              <w:t>Segundas-feiras às Quintas-feiras</w:t>
            </w:r>
          </w:p>
        </w:tc>
      </w:tr>
      <w:tr>
        <w:trPr>
          <w:trHeight w:val="294" w:hRule="atLeast"/>
        </w:trPr>
        <w:tc>
          <w:tcPr>
            <w:tcW w:w="5449"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b/>
                <w:b/>
                <w:bCs/>
                <w:i/>
                <w:i/>
                <w:iCs/>
                <w:color w:val="FF0000"/>
                <w:u w:val="single"/>
              </w:rPr>
            </w:pPr>
            <w:r>
              <w:rPr>
                <w:rFonts w:eastAsia="" w:cs="Arial" w:eastAsiaTheme="minorEastAsia"/>
                <w:b/>
                <w:bCs/>
                <w:i/>
                <w:iCs/>
                <w:color w:val="000000"/>
                <w:sz w:val="22"/>
                <w:szCs w:val="22"/>
                <w:u w:val="single"/>
                <w:lang w:eastAsia="en-US"/>
              </w:rPr>
              <w:t>07h30min às 12h</w:t>
            </w:r>
          </w:p>
        </w:tc>
        <w:tc>
          <w:tcPr>
            <w:tcW w:w="4183"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45" w:type="dxa"/>
            </w:tcMar>
          </w:tcPr>
          <w:p>
            <w:pPr>
              <w:pStyle w:val="Contedodoquadro"/>
              <w:widowControl w:val="false"/>
              <w:tabs>
                <w:tab w:val="left" w:pos="8789" w:leader="none"/>
              </w:tabs>
              <w:spacing w:lineRule="auto" w:line="276"/>
              <w:ind w:left="360" w:hanging="0"/>
              <w:jc w:val="center"/>
              <w:rPr>
                <w:b/>
                <w:b/>
                <w:bCs/>
                <w:i/>
                <w:i/>
                <w:iCs/>
                <w:color w:val="FF0000"/>
                <w:u w:val="single"/>
              </w:rPr>
            </w:pPr>
            <w:r>
              <w:rPr>
                <w:rFonts w:eastAsia="" w:cs="Arial" w:eastAsiaTheme="minorEastAsia"/>
                <w:b/>
                <w:bCs/>
                <w:i/>
                <w:iCs/>
                <w:color w:val="000000"/>
                <w:sz w:val="22"/>
                <w:szCs w:val="22"/>
                <w:u w:val="single"/>
                <w:lang w:eastAsia="en-US"/>
              </w:rPr>
              <w:t>às Sextas-feiras</w:t>
            </w:r>
          </w:p>
        </w:tc>
      </w:tr>
    </w:tbl>
    <w:p>
      <w:pPr>
        <w:pStyle w:val="Nivel2"/>
        <w:tabs>
          <w:tab w:val="left" w:pos="426" w:leader="none"/>
          <w:tab w:val="left" w:pos="1134" w:leader="none"/>
        </w:tabs>
        <w:suppressAutoHyphens w:val="true"/>
        <w:ind w:left="948" w:hanging="0"/>
        <w:jc w:val="center"/>
        <w:textAlignment w:val="baseline"/>
        <w:rPr>
          <w:i/>
          <w:i/>
          <w:iCs/>
        </w:rPr>
      </w:pPr>
      <w:r>
        <w:rPr>
          <w:i/>
          <w:iCs/>
        </w:rPr>
      </w:r>
    </w:p>
    <w:p>
      <w:pPr>
        <w:pStyle w:val="Nivel2"/>
        <w:numPr>
          <w:ilvl w:val="1"/>
          <w:numId w:val="2"/>
        </w:numPr>
        <w:tabs>
          <w:tab w:val="left" w:pos="426" w:leader="none"/>
          <w:tab w:val="left" w:pos="1134" w:leader="none"/>
        </w:tabs>
        <w:suppressAutoHyphens w:val="true"/>
        <w:ind w:left="0" w:hanging="340"/>
        <w:textAlignment w:val="baseline"/>
        <w:rPr>
          <w:color w:val="000000"/>
        </w:rPr>
      </w:pPr>
      <w:r>
        <w:rPr>
          <w:rFonts w:ascii="Arial" w:hAnsi="Arial"/>
          <w:i/>
          <w:iCs/>
          <w:color w:val="000000"/>
          <w:sz w:val="22"/>
          <w:szCs w:val="22"/>
        </w:rPr>
        <w:t xml:space="preserve">Caso não seja possível a entrega na data assinalada, a empresa deverá comunicar as razões respectivas com pelo menos </w:t>
      </w:r>
      <w:r>
        <w:rPr>
          <w:rFonts w:ascii="Arial" w:hAnsi="Arial"/>
          <w:b/>
          <w:bCs/>
          <w:i/>
          <w:iCs/>
          <w:color w:val="000000"/>
          <w:sz w:val="22"/>
          <w:szCs w:val="22"/>
        </w:rPr>
        <w:t>1 (um)</w:t>
      </w:r>
      <w:r>
        <w:rPr>
          <w:rFonts w:ascii="Arial" w:hAnsi="Arial"/>
          <w:i/>
          <w:iCs/>
          <w:color w:val="000000"/>
          <w:sz w:val="22"/>
          <w:szCs w:val="22"/>
        </w:rPr>
        <w:t xml:space="preserve"> dia de antecedência para que qualquer pleito de prorrogação de prazo seja analisado, ressalvadas situações de caso fortuito e força maior.</w:t>
      </w:r>
    </w:p>
    <w:p>
      <w:pPr>
        <w:pStyle w:val="Nivel2"/>
        <w:numPr>
          <w:ilvl w:val="2"/>
          <w:numId w:val="2"/>
        </w:numPr>
        <w:tabs>
          <w:tab w:val="left" w:pos="426" w:leader="none"/>
          <w:tab w:val="left" w:pos="1134" w:leader="none"/>
        </w:tabs>
        <w:suppressAutoHyphens w:val="true"/>
        <w:ind w:left="1134" w:hanging="680"/>
        <w:textAlignment w:val="baseline"/>
        <w:rPr/>
      </w:pPr>
      <w:r>
        <w:rPr>
          <w:rFonts w:ascii="Arial" w:hAnsi="Arial"/>
          <w:sz w:val="22"/>
          <w:szCs w:val="22"/>
        </w:rPr>
        <w:t xml:space="preserve">Os bens deverão ser entregues </w:t>
      </w:r>
      <w:r>
        <w:rPr>
          <w:rFonts w:ascii="Arial" w:hAnsi="Arial"/>
          <w:b/>
          <w:bCs/>
          <w:sz w:val="22"/>
          <w:szCs w:val="22"/>
          <w:u w:val="single"/>
        </w:rPr>
        <w:t>no(s) seguinte(s) endereço(s) constante nos(s) subitem(ns) 5.3.1, 5.3.2 e 5.3.3 deste documento</w:t>
      </w:r>
      <w:r>
        <w:rPr>
          <w:rFonts w:ascii="Arial" w:hAnsi="Arial"/>
          <w:sz w:val="22"/>
          <w:szCs w:val="22"/>
        </w:rPr>
        <w:t>.</w:t>
      </w:r>
    </w:p>
    <w:p>
      <w:pPr>
        <w:pStyle w:val="Nvel1SemNumPreto"/>
        <w:tabs>
          <w:tab w:val="left" w:pos="426" w:leader="none"/>
          <w:tab w:val="left" w:pos="567" w:leader="none"/>
          <w:tab w:val="left" w:pos="1134" w:leader="none"/>
        </w:tabs>
        <w:suppressAutoHyphens w:val="true"/>
        <w:spacing w:lineRule="auto" w:line="276" w:before="120" w:after="120"/>
        <w:ind w:left="-340" w:hanging="0"/>
        <w:textAlignment w:val="baseline"/>
        <w:rPr>
          <w:rFonts w:ascii="Arial" w:hAnsi="Arial"/>
          <w:i/>
          <w:i/>
          <w:iCs/>
          <w:strike/>
          <w:color w:val="C9211E"/>
          <w:sz w:val="22"/>
          <w:szCs w:val="22"/>
        </w:rPr>
      </w:pPr>
      <w:r>
        <w:rPr>
          <w:rFonts w:ascii="Arial" w:hAnsi="Arial"/>
          <w:i/>
          <w:iCs/>
          <w:strike/>
          <w:color w:val="C9211E"/>
          <w:sz w:val="22"/>
          <w:szCs w:val="22"/>
        </w:rPr>
      </w:r>
    </w:p>
    <w:p>
      <w:pPr>
        <w:pStyle w:val="Nivel2"/>
        <w:numPr>
          <w:ilvl w:val="0"/>
          <w:numId w:val="2"/>
        </w:numPr>
        <w:tabs>
          <w:tab w:val="left" w:pos="426" w:leader="none"/>
          <w:tab w:val="left" w:pos="1134" w:leader="none"/>
        </w:tabs>
        <w:suppressAutoHyphens w:val="true"/>
        <w:ind w:left="0" w:hanging="340"/>
        <w:textAlignment w:val="baseline"/>
        <w:rPr/>
      </w:pPr>
      <w:r>
        <w:rPr>
          <w:rFonts w:ascii="Arial" w:hAnsi="Arial"/>
          <w:b/>
          <w:bCs/>
          <w:sz w:val="22"/>
          <w:szCs w:val="22"/>
        </w:rPr>
        <w:t>MODELO DE GESTÃO DO CONTRATO</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rPr>
        <w:t>O contrato deverá ser executado fielmente pelas partes, de acordo com as cláusulas avençadas e as normas da Lei nº 14.133, de 2021, e cada parte responderá pelas consequências de sua inexecução total ou parcial.</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rPr>
        <w:t>Em caso de impedimento, ordem de paralisação ou suspensão do contrato, o cronograma de execução será prorrogado automaticamente pelo tempo correspondente, anotadas tais circunstâncias mediante simples apostila.</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rPr>
        <w:t>As comunicações entre o órgão ou entidade e a contratada devem ser realizadas por escrito sempre que o ato exigir tal formalidade, admitindo-se o uso de mensagem eletrônica para esse fim.</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rPr>
        <w:t>O órgão ou entidade poderá convocar representante da empresa para adoção de providências que devam ser cumpridas de imediato.</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rPr>
        <w:t>Após a assinatura do contrato ou instrumento equivalente</w:t>
      </w:r>
      <w:r>
        <w:rPr>
          <w:rFonts w:ascii="Arial" w:hAnsi="Arial"/>
          <w:strike/>
          <w:sz w:val="22"/>
          <w:szCs w:val="22"/>
        </w:rPr>
        <w:t>,</w:t>
      </w:r>
      <w:r>
        <w:rPr>
          <w:rFonts w:ascii="Arial" w:hAnsi="Arial"/>
          <w:sz w:val="22"/>
          <w:szCs w:val="22"/>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ivel2"/>
        <w:tabs>
          <w:tab w:val="left" w:pos="426" w:leader="none"/>
          <w:tab w:val="left" w:pos="1134" w:leader="none"/>
        </w:tabs>
        <w:suppressAutoHyphens w:val="true"/>
        <w:ind w:left="20" w:hanging="0"/>
        <w:textAlignment w:val="baseline"/>
        <w:rPr/>
      </w:pPr>
      <w:r>
        <w:rPr>
          <w:rFonts w:ascii="Arial" w:hAnsi="Arial"/>
          <w:sz w:val="22"/>
          <w:szCs w:val="22"/>
        </w:rPr>
        <w:t>Fiscalização</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rPr>
        <w:t>A execução do contrato deverá ser acompanhada e fiscalizada pelo(s) fiscal(is) do contrato, ou pelos respectivos substitutos (</w:t>
      </w:r>
      <w:r>
        <w:fldChar w:fldCharType="begin"/>
      </w:r>
      <w:r>
        <w:instrText> HYPERLINK "http://www.planalto.gov.br/ccivil_03/_ato2019-2022/2021/lei/L14133.htm" \l "art117"</w:instrText>
      </w:r>
      <w:r>
        <w:fldChar w:fldCharType="separate"/>
      </w:r>
      <w:r>
        <w:rPr>
          <w:rStyle w:val="LinkdaInternet"/>
          <w:rFonts w:ascii="Arial" w:hAnsi="Arial"/>
          <w:sz w:val="22"/>
          <w:szCs w:val="22"/>
        </w:rPr>
        <w:t>Lei nº 14.133, de 2021, art. 117, caput</w:t>
      </w:r>
      <w:r>
        <w:fldChar w:fldCharType="end"/>
      </w:r>
      <w:r>
        <w:rPr>
          <w:rFonts w:ascii="Arial" w:hAnsi="Arial"/>
          <w:sz w:val="22"/>
          <w:szCs w:val="22"/>
        </w:rPr>
        <w:t>).</w:t>
      </w:r>
    </w:p>
    <w:p>
      <w:pPr>
        <w:pStyle w:val="Nvel1SemNumPreto"/>
        <w:tabs>
          <w:tab w:val="left" w:pos="426" w:leader="none"/>
          <w:tab w:val="left" w:pos="567" w:leader="none"/>
          <w:tab w:val="left" w:pos="1134" w:leader="none"/>
        </w:tabs>
        <w:suppressAutoHyphens w:val="true"/>
        <w:spacing w:lineRule="auto" w:line="276" w:before="120" w:after="120"/>
        <w:ind w:left="-340" w:hanging="0"/>
        <w:textAlignment w:val="baseline"/>
        <w:rPr/>
      </w:pPr>
      <w:r>
        <w:rPr>
          <w:rFonts w:ascii="Arial" w:hAnsi="Arial"/>
          <w:sz w:val="22"/>
          <w:szCs w:val="22"/>
        </w:rPr>
        <w:t>Fiscalização Técnica</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rPr>
        <w:t>O fiscal técnico do contrato acompanhará a execução do contrato, para que sejam cumpridas todas as condições estabelecidas no contrato, de modo a assegurar os melhores resultados para a Administração. (Decreto nº 11.246, de 2022, art. 22, VI);</w:t>
      </w:r>
    </w:p>
    <w:p>
      <w:pPr>
        <w:pStyle w:val="Nivel2"/>
        <w:numPr>
          <w:ilvl w:val="2"/>
          <w:numId w:val="2"/>
        </w:numPr>
        <w:tabs>
          <w:tab w:val="left" w:pos="426" w:leader="none"/>
          <w:tab w:val="left" w:pos="1134" w:leader="none"/>
        </w:tabs>
        <w:suppressAutoHyphens w:val="true"/>
        <w:ind w:left="1134" w:hanging="680"/>
        <w:textAlignment w:val="baseline"/>
        <w:rPr/>
      </w:pPr>
      <w:r>
        <w:rPr>
          <w:rFonts w:ascii="Arial" w:hAnsi="Arial"/>
          <w:color w:val="000000"/>
          <w:sz w:val="22"/>
          <w:szCs w:val="22"/>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instrText> HYPERLINK "http://www.planalto.gov.br/ccivil_03/_ato2019-2022/2021/lei/L14133.htm" \l "art117§1"</w:instrText>
      </w:r>
      <w:r>
        <w:fldChar w:fldCharType="separate"/>
      </w:r>
      <w:r>
        <w:rPr>
          <w:rStyle w:val="LinkdaInternet"/>
          <w:rFonts w:ascii="Arial" w:hAnsi="Arial"/>
          <w:color w:val="000000"/>
          <w:sz w:val="22"/>
          <w:szCs w:val="22"/>
        </w:rPr>
        <w:t>Lei nº 14.133, de 2021, art. 117, §1º</w:t>
      </w:r>
      <w:r>
        <w:fldChar w:fldCharType="end"/>
      </w:r>
      <w:r>
        <w:rPr>
          <w:rFonts w:ascii="Arial" w:hAnsi="Arial"/>
          <w:color w:val="000000"/>
          <w:sz w:val="22"/>
          <w:szCs w:val="22"/>
        </w:rPr>
        <w:t xml:space="preserve">, e </w:t>
      </w:r>
      <w:r>
        <w:fldChar w:fldCharType="begin"/>
      </w:r>
      <w:r>
        <w:instrText> HYPERLINK "https://www.planalto.gov.br/ccivil_03/_ato2019-2022/2022/Decreto/D11246.htm" \l "art22"</w:instrText>
      </w:r>
      <w:r>
        <w:fldChar w:fldCharType="separate"/>
      </w:r>
      <w:r>
        <w:rPr>
          <w:rStyle w:val="LinkdaInternet"/>
          <w:rFonts w:ascii="Arial" w:hAnsi="Arial"/>
          <w:color w:val="000000"/>
          <w:sz w:val="22"/>
          <w:szCs w:val="22"/>
        </w:rPr>
        <w:t>Decreto nº 11.246, de 2022, art. 22, II)</w:t>
      </w:r>
      <w:r>
        <w:fldChar w:fldCharType="end"/>
      </w:r>
      <w:r>
        <w:rPr>
          <w:rStyle w:val="LinkdaInternet"/>
          <w:rFonts w:ascii="Arial" w:hAnsi="Arial"/>
          <w:color w:val="000000"/>
          <w:sz w:val="22"/>
          <w:szCs w:val="22"/>
          <w:u w:val="none"/>
        </w:rPr>
        <w:t>;</w:t>
      </w:r>
    </w:p>
    <w:p>
      <w:pPr>
        <w:pStyle w:val="Nivel3"/>
        <w:numPr>
          <w:ilvl w:val="2"/>
          <w:numId w:val="2"/>
        </w:numPr>
        <w:tabs>
          <w:tab w:val="left" w:pos="360" w:leader="none"/>
          <w:tab w:val="left" w:pos="426" w:leader="none"/>
          <w:tab w:val="left" w:pos="1134" w:leader="none"/>
        </w:tabs>
        <w:suppressAutoHyphens w:val="true"/>
        <w:ind w:left="1134" w:hanging="680"/>
        <w:textAlignment w:val="baseline"/>
        <w:rPr/>
      </w:pPr>
      <w:r>
        <w:rPr>
          <w:rStyle w:val="LinkdaInternet"/>
          <w:rFonts w:ascii="Arial" w:hAnsi="Arial"/>
          <w:color w:val="000000"/>
          <w:sz w:val="22"/>
          <w:szCs w:val="22"/>
        </w:rPr>
        <w:t>Identificada qualquer inexatidão ou irregularidade, o fiscal técnico do contrato emitirá notificações para a correção da execução do contrato, determinando prazo para a correção. (</w:t>
      </w:r>
      <w:r>
        <w:fldChar w:fldCharType="begin"/>
      </w:r>
      <w:r>
        <w:instrText> HYPERLINK "https://www.planalto.gov.br/ccivil_03/_ato2019-2022/2022/Decreto/D11246.htm" \l "art22"</w:instrText>
      </w:r>
      <w:r>
        <w:fldChar w:fldCharType="separate"/>
      </w:r>
      <w:r>
        <w:rPr>
          <w:rStyle w:val="LinkdaInternet"/>
          <w:rFonts w:ascii="Arial" w:hAnsi="Arial"/>
          <w:color w:val="000000"/>
          <w:sz w:val="22"/>
          <w:szCs w:val="22"/>
        </w:rPr>
        <w:t>Decreto nº 11.246, de 2022, art. 22, III</w:t>
      </w:r>
      <w:r>
        <w:fldChar w:fldCharType="end"/>
      </w:r>
      <w:r>
        <w:rPr>
          <w:rStyle w:val="LinkdaInternet"/>
          <w:rFonts w:ascii="Arial" w:hAnsi="Arial"/>
          <w:color w:val="000000"/>
          <w:sz w:val="22"/>
          <w:szCs w:val="22"/>
        </w:rPr>
        <w:t>)</w:t>
      </w:r>
      <w:r>
        <w:rPr>
          <w:rStyle w:val="LinkdaInternet"/>
          <w:rFonts w:ascii="Arial" w:hAnsi="Arial"/>
          <w:color w:val="000000"/>
          <w:sz w:val="22"/>
          <w:szCs w:val="22"/>
          <w:u w:val="none"/>
        </w:rPr>
        <w:t>;</w:t>
      </w:r>
    </w:p>
    <w:p>
      <w:pPr>
        <w:pStyle w:val="Nivel3"/>
        <w:numPr>
          <w:ilvl w:val="2"/>
          <w:numId w:val="2"/>
        </w:numPr>
        <w:tabs>
          <w:tab w:val="left" w:pos="360" w:leader="none"/>
          <w:tab w:val="left" w:pos="426" w:leader="none"/>
          <w:tab w:val="left" w:pos="1134" w:leader="none"/>
        </w:tabs>
        <w:suppressAutoHyphens w:val="true"/>
        <w:ind w:left="1134" w:hanging="680"/>
        <w:textAlignment w:val="baseline"/>
        <w:rPr/>
      </w:pPr>
      <w:r>
        <w:rPr>
          <w:rStyle w:val="LinkdaInternet"/>
          <w:rFonts w:ascii="Arial" w:hAnsi="Arial"/>
          <w:color w:val="000000"/>
          <w:sz w:val="22"/>
          <w:szCs w:val="22"/>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instrText> HYPERLINK "https://www.planalto.gov.br/ccivil_03/_ato2019-2022/2022/Decreto/D11246.htm" \l "art22"</w:instrText>
      </w:r>
      <w:r>
        <w:fldChar w:fldCharType="separate"/>
      </w:r>
      <w:r>
        <w:rPr>
          <w:rStyle w:val="LinkdaInternet"/>
          <w:rFonts w:ascii="Arial" w:hAnsi="Arial"/>
          <w:color w:val="000000"/>
          <w:sz w:val="22"/>
          <w:szCs w:val="22"/>
        </w:rPr>
        <w:t>Decreto nº 11.246, de 2022, art. 22, IV</w:t>
      </w:r>
      <w:r>
        <w:fldChar w:fldCharType="end"/>
      </w:r>
      <w:r>
        <w:rPr>
          <w:rStyle w:val="LinkdaInternet"/>
          <w:rFonts w:ascii="Arial" w:hAnsi="Arial"/>
          <w:color w:val="000000"/>
          <w:sz w:val="22"/>
          <w:szCs w:val="22"/>
        </w:rPr>
        <w:t>)</w:t>
      </w:r>
      <w:r>
        <w:rPr>
          <w:rStyle w:val="LinkdaInternet"/>
          <w:rFonts w:ascii="Arial" w:hAnsi="Arial"/>
          <w:color w:val="000000"/>
          <w:sz w:val="22"/>
          <w:szCs w:val="22"/>
          <w:u w:val="none"/>
        </w:rPr>
        <w:t>.</w:t>
      </w:r>
    </w:p>
    <w:p>
      <w:pPr>
        <w:pStyle w:val="Nivel3"/>
        <w:numPr>
          <w:ilvl w:val="2"/>
          <w:numId w:val="2"/>
        </w:numPr>
        <w:tabs>
          <w:tab w:val="left" w:pos="360" w:leader="none"/>
          <w:tab w:val="left" w:pos="426" w:leader="none"/>
          <w:tab w:val="left" w:pos="1134" w:leader="none"/>
        </w:tabs>
        <w:suppressAutoHyphens w:val="true"/>
        <w:ind w:left="1134" w:hanging="680"/>
        <w:textAlignment w:val="baseline"/>
        <w:rPr/>
      </w:pPr>
      <w:r>
        <w:rPr>
          <w:rStyle w:val="LinkdaInternet"/>
          <w:rFonts w:ascii="Arial" w:hAnsi="Arial"/>
          <w:color w:val="000000"/>
          <w:sz w:val="22"/>
          <w:szCs w:val="22"/>
        </w:rPr>
        <w:t>No caso de ocorrências que possam inviabilizar a execução do contrato nas datas aprazadas, o fiscal técnico do contrato comunicará o fato imediatamente ao gestor do contrato. (</w:t>
      </w:r>
      <w:r>
        <w:fldChar w:fldCharType="begin"/>
      </w:r>
      <w:r>
        <w:instrText> HYPERLINK "https://www.planalto.gov.br/ccivil_03/_ato2019-2022/2022/Decreto/D11246.htm" \l "art22"</w:instrText>
      </w:r>
      <w:r>
        <w:fldChar w:fldCharType="separate"/>
      </w:r>
      <w:r>
        <w:rPr>
          <w:rStyle w:val="LinkdaInternet"/>
          <w:rFonts w:ascii="Arial" w:hAnsi="Arial"/>
          <w:color w:val="000000"/>
          <w:sz w:val="22"/>
          <w:szCs w:val="22"/>
        </w:rPr>
        <w:t>Decreto nº 11.246, de 2022, art. 22, V</w:t>
      </w:r>
      <w:r>
        <w:fldChar w:fldCharType="end"/>
      </w:r>
      <w:r>
        <w:rPr>
          <w:rStyle w:val="LinkdaInternet"/>
          <w:rFonts w:ascii="Arial" w:hAnsi="Arial"/>
          <w:color w:val="000000"/>
          <w:sz w:val="22"/>
          <w:szCs w:val="22"/>
        </w:rPr>
        <w:t>)</w:t>
      </w:r>
      <w:r>
        <w:rPr>
          <w:rStyle w:val="LinkdaInternet"/>
          <w:rFonts w:ascii="Arial" w:hAnsi="Arial"/>
          <w:color w:val="000000"/>
          <w:sz w:val="22"/>
          <w:szCs w:val="22"/>
          <w:u w:val="none"/>
        </w:rPr>
        <w:t>.</w:t>
      </w:r>
    </w:p>
    <w:p>
      <w:pPr>
        <w:pStyle w:val="Nivel3"/>
        <w:numPr>
          <w:ilvl w:val="2"/>
          <w:numId w:val="2"/>
        </w:numPr>
        <w:tabs>
          <w:tab w:val="left" w:pos="360" w:leader="none"/>
          <w:tab w:val="left" w:pos="426" w:leader="none"/>
          <w:tab w:val="left" w:pos="1134" w:leader="none"/>
        </w:tabs>
        <w:suppressAutoHyphens w:val="true"/>
        <w:ind w:left="1134" w:hanging="680"/>
        <w:textAlignment w:val="baseline"/>
        <w:rPr/>
      </w:pPr>
      <w:r>
        <w:rPr>
          <w:rStyle w:val="LinkdaInternet"/>
          <w:rFonts w:ascii="Arial" w:hAnsi="Arial"/>
          <w:color w:val="000000"/>
          <w:sz w:val="22"/>
          <w:szCs w:val="22"/>
          <w:u w:val="none"/>
        </w:rPr>
        <w:t xml:space="preserve">O fiscal técnico do contrato comunicará ao gestor do contrato, em tempo hábil, o término do contrato sob sua responsabilidade, com vistas à renovação tempestiva ou à prorrogação contratual </w:t>
      </w:r>
      <w:r>
        <w:fldChar w:fldCharType="begin"/>
      </w:r>
      <w:r>
        <w:instrText> HYPERLINK "https://www.planalto.gov.br/ccivil_03/_ato2019-2022/2022/Decreto/D11246.htm" \l "art22"</w:instrText>
      </w:r>
      <w:r>
        <w:fldChar w:fldCharType="separate"/>
      </w:r>
      <w:r>
        <w:rPr>
          <w:rStyle w:val="LinkdaInternet"/>
          <w:rFonts w:ascii="Arial" w:hAnsi="Arial"/>
          <w:color w:val="000000"/>
          <w:sz w:val="22"/>
          <w:szCs w:val="22"/>
        </w:rPr>
        <w:t>(Decreto nº 11.246, de 2022, art. 22, VII</w:t>
      </w:r>
      <w:r>
        <w:fldChar w:fldCharType="end"/>
      </w:r>
      <w:r>
        <w:rPr>
          <w:rStyle w:val="LinkdaInternet"/>
          <w:rFonts w:ascii="Arial" w:hAnsi="Arial"/>
          <w:color w:val="000000"/>
          <w:sz w:val="22"/>
          <w:szCs w:val="22"/>
          <w:u w:val="none"/>
        </w:rPr>
        <w:t>).</w:t>
      </w:r>
    </w:p>
    <w:p>
      <w:pPr>
        <w:pStyle w:val="Nivel3"/>
        <w:tabs>
          <w:tab w:val="left" w:pos="360" w:leader="none"/>
          <w:tab w:val="left" w:pos="426" w:leader="none"/>
          <w:tab w:val="left" w:pos="1134" w:leader="none"/>
        </w:tabs>
        <w:suppressAutoHyphens w:val="true"/>
        <w:ind w:left="-340" w:hanging="0"/>
        <w:textAlignment w:val="baseline"/>
        <w:rPr/>
      </w:pPr>
      <w:r>
        <w:rPr>
          <w:rStyle w:val="LinkdaInternet"/>
          <w:rFonts w:ascii="Arial" w:hAnsi="Arial"/>
          <w:color w:val="000000"/>
          <w:sz w:val="22"/>
          <w:szCs w:val="22"/>
          <w:u w:val="none"/>
        </w:rPr>
        <w:t>Fiscalização Administrativa</w:t>
      </w:r>
    </w:p>
    <w:p>
      <w:pPr>
        <w:pStyle w:val="Nivel3"/>
        <w:numPr>
          <w:ilvl w:val="1"/>
          <w:numId w:val="2"/>
        </w:numPr>
        <w:tabs>
          <w:tab w:val="left" w:pos="360" w:leader="none"/>
          <w:tab w:val="left" w:pos="426" w:leader="none"/>
          <w:tab w:val="left" w:pos="1134" w:leader="none"/>
        </w:tabs>
        <w:suppressAutoHyphens w:val="true"/>
        <w:ind w:left="0" w:hanging="340"/>
        <w:textAlignment w:val="baseline"/>
        <w:rPr/>
      </w:pPr>
      <w:r>
        <w:rPr>
          <w:rStyle w:val="LinkdaInternet"/>
          <w:rFonts w:ascii="Arial" w:hAnsi="Arial"/>
          <w:color w:val="000000"/>
          <w:sz w:val="22"/>
          <w:szCs w:val="22"/>
          <w:u w:val="none"/>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instrText> HYPERLINK "https://www.planalto.gov.br/ccivil_03/_ato2019-2022/2022/Decreto/D11246.htm" \l "art23"</w:instrText>
      </w:r>
      <w:r>
        <w:fldChar w:fldCharType="separate"/>
      </w:r>
      <w:r>
        <w:rPr>
          <w:rStyle w:val="LinkdaInternet"/>
          <w:rFonts w:ascii="Arial" w:hAnsi="Arial"/>
          <w:sz w:val="22"/>
          <w:szCs w:val="22"/>
        </w:rPr>
        <w:t>Art. 23, I e II, do Decreto nº 11.246, de 2022</w:t>
      </w:r>
      <w:r>
        <w:fldChar w:fldCharType="end"/>
      </w:r>
      <w:r>
        <w:rPr>
          <w:rStyle w:val="LinkdaInternet"/>
          <w:rFonts w:ascii="Arial" w:hAnsi="Arial"/>
          <w:color w:val="000000"/>
          <w:sz w:val="22"/>
          <w:szCs w:val="22"/>
          <w:u w:val="none"/>
        </w:rPr>
        <w:t>).</w:t>
      </w:r>
    </w:p>
    <w:p>
      <w:pPr>
        <w:pStyle w:val="Nivel3"/>
        <w:numPr>
          <w:ilvl w:val="2"/>
          <w:numId w:val="2"/>
        </w:numPr>
        <w:tabs>
          <w:tab w:val="left" w:pos="360" w:leader="none"/>
          <w:tab w:val="left" w:pos="426" w:leader="none"/>
          <w:tab w:val="left" w:pos="1134" w:leader="none"/>
        </w:tabs>
        <w:suppressAutoHyphens w:val="true"/>
        <w:ind w:left="1134" w:hanging="680"/>
        <w:textAlignment w:val="baseline"/>
        <w:rPr/>
      </w:pPr>
      <w:r>
        <w:rPr>
          <w:rStyle w:val="LinkdaInternet"/>
          <w:rFonts w:ascii="Arial" w:hAnsi="Arial"/>
          <w:color w:val="000000"/>
          <w:sz w:val="22"/>
          <w:szCs w:val="22"/>
          <w:u w:val="none"/>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instrText> HYPERLINK "https://www.planalto.gov.br/ccivil_03/_ato2019-2022/2022/Decreto/D11246.htm" \l "art23"</w:instrText>
      </w:r>
      <w:r>
        <w:fldChar w:fldCharType="separate"/>
      </w:r>
      <w:r>
        <w:rPr>
          <w:rStyle w:val="LinkdaInternet"/>
          <w:rFonts w:ascii="Arial" w:hAnsi="Arial"/>
          <w:sz w:val="22"/>
          <w:szCs w:val="22"/>
        </w:rPr>
        <w:t>Decreto nº 11.246, de 2022, art. 23, IV</w:t>
      </w:r>
      <w:r>
        <w:fldChar w:fldCharType="end"/>
      </w:r>
      <w:r>
        <w:rPr>
          <w:rStyle w:val="LinkdaInternet"/>
          <w:rFonts w:ascii="Arial" w:hAnsi="Arial"/>
          <w:color w:val="000000"/>
          <w:sz w:val="22"/>
          <w:szCs w:val="22"/>
          <w:u w:val="none"/>
        </w:rPr>
        <w:t>).</w:t>
      </w:r>
    </w:p>
    <w:p>
      <w:pPr>
        <w:pStyle w:val="Nivel2"/>
        <w:numPr>
          <w:ilvl w:val="1"/>
          <w:numId w:val="2"/>
        </w:numPr>
        <w:tabs>
          <w:tab w:val="left" w:pos="426" w:leader="none"/>
          <w:tab w:val="left" w:pos="1134" w:leader="none"/>
        </w:tabs>
        <w:suppressAutoHyphens w:val="true"/>
        <w:ind w:left="0" w:hanging="340"/>
        <w:textAlignment w:val="baseline"/>
        <w:rPr>
          <w:i/>
          <w:i/>
          <w:iCs/>
          <w:color w:val="FF0000"/>
        </w:rPr>
      </w:pPr>
      <w:r>
        <w:rPr>
          <w:rFonts w:ascii="Arial" w:hAnsi="Arial"/>
          <w:i/>
          <w:iCs/>
          <w:color w:val="000000"/>
          <w:sz w:val="22"/>
          <w:szCs w:val="22"/>
        </w:rPr>
        <w:t>Além do disposto acima, a fiscalização contratual obedecerá às seguintes rotinas:</w:t>
      </w:r>
    </w:p>
    <w:p>
      <w:pPr>
        <w:pStyle w:val="Nvel1SemNumPreto"/>
        <w:tabs>
          <w:tab w:val="left" w:pos="426" w:leader="none"/>
          <w:tab w:val="left" w:pos="567" w:leader="none"/>
          <w:tab w:val="left" w:pos="1134" w:leader="none"/>
        </w:tabs>
        <w:suppressAutoHyphens w:val="true"/>
        <w:spacing w:lineRule="auto" w:line="276" w:before="120" w:after="120"/>
        <w:ind w:left="-340" w:hanging="0"/>
        <w:textAlignment w:val="baseline"/>
        <w:rPr/>
      </w:pPr>
      <w:r>
        <w:rPr>
          <w:rFonts w:ascii="Arial" w:hAnsi="Arial"/>
          <w:sz w:val="22"/>
          <w:szCs w:val="22"/>
        </w:rPr>
        <w:t>Gestor do Contrato</w:t>
      </w:r>
    </w:p>
    <w:p>
      <w:pPr>
        <w:pStyle w:val="Nivel2"/>
        <w:numPr>
          <w:ilvl w:val="1"/>
          <w:numId w:val="2"/>
        </w:numPr>
        <w:tabs>
          <w:tab w:val="left" w:pos="426" w:leader="none"/>
          <w:tab w:val="left" w:pos="1134" w:leader="none"/>
        </w:tabs>
        <w:suppressAutoHyphens w:val="true"/>
        <w:ind w:left="227" w:hanging="567"/>
        <w:textAlignment w:val="baseline"/>
        <w:rPr/>
      </w:pPr>
      <w:r>
        <w:rPr>
          <w:rFonts w:ascii="Arial" w:hAnsi="Arial"/>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ivel2"/>
        <w:numPr>
          <w:ilvl w:val="1"/>
          <w:numId w:val="2"/>
        </w:numPr>
        <w:tabs>
          <w:tab w:val="left" w:pos="426" w:leader="none"/>
          <w:tab w:val="left" w:pos="1134" w:leader="none"/>
        </w:tabs>
        <w:suppressAutoHyphens w:val="true"/>
        <w:ind w:left="227" w:hanging="567"/>
        <w:textAlignment w:val="baseline"/>
        <w:rPr/>
      </w:pPr>
      <w:r>
        <w:rPr>
          <w:rFonts w:ascii="Arial" w:hAnsi="Arial"/>
          <w:sz w:val="22"/>
          <w:szCs w:val="22"/>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pPr>
        <w:pStyle w:val="Nivel2"/>
        <w:numPr>
          <w:ilvl w:val="1"/>
          <w:numId w:val="2"/>
        </w:numPr>
        <w:tabs>
          <w:tab w:val="left" w:pos="426" w:leader="none"/>
          <w:tab w:val="left" w:pos="1134" w:leader="none"/>
        </w:tabs>
        <w:suppressAutoHyphens w:val="true"/>
        <w:ind w:left="227" w:hanging="567"/>
        <w:textAlignment w:val="baseline"/>
        <w:rPr/>
      </w:pPr>
      <w:r>
        <w:rPr>
          <w:rFonts w:ascii="Arial" w:hAnsi="Arial"/>
          <w:sz w:val="22"/>
          <w:szCs w:val="22"/>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ivel2"/>
        <w:numPr>
          <w:ilvl w:val="1"/>
          <w:numId w:val="2"/>
        </w:numPr>
        <w:tabs>
          <w:tab w:val="left" w:pos="426" w:leader="none"/>
          <w:tab w:val="left" w:pos="1134" w:leader="none"/>
        </w:tabs>
        <w:suppressAutoHyphens w:val="true"/>
        <w:ind w:left="227" w:hanging="567"/>
        <w:textAlignment w:val="baseline"/>
        <w:rPr/>
      </w:pPr>
      <w:r>
        <w:rPr>
          <w:rFonts w:ascii="Arial" w:hAnsi="Arial"/>
          <w:sz w:val="22"/>
          <w:szCs w:val="22"/>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ivel2"/>
        <w:numPr>
          <w:ilvl w:val="1"/>
          <w:numId w:val="2"/>
        </w:numPr>
        <w:tabs>
          <w:tab w:val="left" w:pos="426" w:leader="none"/>
          <w:tab w:val="left" w:pos="1134" w:leader="none"/>
        </w:tabs>
        <w:suppressAutoHyphens w:val="true"/>
        <w:ind w:left="227" w:hanging="567"/>
        <w:textAlignment w:val="baseline"/>
        <w:rPr/>
      </w:pPr>
      <w:r>
        <w:rPr>
          <w:rFonts w:ascii="Arial" w:hAnsi="Arial"/>
          <w:sz w:val="22"/>
          <w:szCs w:val="22"/>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pPr>
        <w:pStyle w:val="Nivel2"/>
        <w:numPr>
          <w:ilvl w:val="1"/>
          <w:numId w:val="2"/>
        </w:numPr>
        <w:tabs>
          <w:tab w:val="left" w:pos="426" w:leader="none"/>
          <w:tab w:val="left" w:pos="1134" w:leader="none"/>
        </w:tabs>
        <w:suppressAutoHyphens w:val="true"/>
        <w:ind w:left="227" w:hanging="567"/>
        <w:textAlignment w:val="baseline"/>
        <w:rPr/>
      </w:pPr>
      <w:r>
        <w:rPr>
          <w:rFonts w:ascii="Arial" w:hAnsi="Arial"/>
          <w:sz w:val="22"/>
          <w:szCs w:val="22"/>
        </w:rPr>
        <w:t>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pPr>
        <w:pStyle w:val="Nivel2"/>
        <w:numPr>
          <w:ilvl w:val="1"/>
          <w:numId w:val="2"/>
        </w:numPr>
        <w:tabs>
          <w:tab w:val="left" w:pos="426" w:leader="none"/>
          <w:tab w:val="left" w:pos="1134" w:leader="none"/>
        </w:tabs>
        <w:suppressAutoHyphens w:val="true"/>
        <w:ind w:left="227" w:hanging="567"/>
        <w:textAlignment w:val="baseline"/>
        <w:rPr/>
      </w:pPr>
      <w:r>
        <w:rPr>
          <w:rFonts w:ascii="Arial" w:hAnsi="Arial"/>
          <w:sz w:val="22"/>
          <w:szCs w:val="22"/>
        </w:rPr>
        <w:t>O gestor do contrato deverá enviar a documentação pertinente ao setor de contratos para a formalização dos procedimentos de liquidação e pagamento, no valor dimensionado pela fiscalização e gestão nos termos do contrato.</w:t>
      </w:r>
    </w:p>
    <w:p>
      <w:pPr>
        <w:pStyle w:val="Nivel2"/>
        <w:tabs>
          <w:tab w:val="left" w:pos="426" w:leader="none"/>
          <w:tab w:val="left" w:pos="1134" w:leader="none"/>
        </w:tabs>
        <w:suppressAutoHyphens w:val="true"/>
        <w:ind w:left="588" w:hanging="0"/>
        <w:textAlignment w:val="baseline"/>
        <w:rPr>
          <w:rFonts w:ascii="Arial" w:hAnsi="Arial"/>
          <w:sz w:val="22"/>
          <w:szCs w:val="22"/>
        </w:rPr>
      </w:pPr>
      <w:r>
        <w:rPr>
          <w:rFonts w:ascii="Arial" w:hAnsi="Arial"/>
          <w:sz w:val="22"/>
          <w:szCs w:val="22"/>
        </w:rPr>
      </w:r>
    </w:p>
    <w:p>
      <w:pPr>
        <w:pStyle w:val="Nivel2"/>
        <w:numPr>
          <w:ilvl w:val="0"/>
          <w:numId w:val="2"/>
        </w:numPr>
        <w:tabs>
          <w:tab w:val="left" w:pos="426" w:leader="none"/>
          <w:tab w:val="left" w:pos="1134" w:leader="none"/>
        </w:tabs>
        <w:suppressAutoHyphens w:val="true"/>
        <w:ind w:left="227" w:hanging="567"/>
        <w:textAlignment w:val="baseline"/>
        <w:rPr>
          <w:b/>
          <w:b/>
          <w:bCs/>
        </w:rPr>
      </w:pPr>
      <w:r>
        <w:rPr>
          <w:rFonts w:ascii="Arial" w:hAnsi="Arial"/>
          <w:b/>
          <w:bCs/>
          <w:sz w:val="22"/>
          <w:szCs w:val="22"/>
        </w:rPr>
        <w:t>CRITÉRIOS DE MEDIÇÃO E DE PAGAMENTO</w:t>
      </w:r>
    </w:p>
    <w:p>
      <w:pPr>
        <w:pStyle w:val="Nvel1SemNumPreto"/>
        <w:tabs>
          <w:tab w:val="left" w:pos="426" w:leader="none"/>
          <w:tab w:val="left" w:pos="567" w:leader="none"/>
          <w:tab w:val="left" w:pos="1134" w:leader="none"/>
        </w:tabs>
        <w:suppressAutoHyphens w:val="true"/>
        <w:spacing w:lineRule="auto" w:line="276" w:before="120" w:after="120"/>
        <w:ind w:left="-340" w:hanging="0"/>
        <w:textAlignment w:val="baseline"/>
        <w:rPr/>
      </w:pPr>
      <w:r>
        <w:rPr>
          <w:rFonts w:ascii="Arial" w:hAnsi="Arial"/>
          <w:sz w:val="22"/>
          <w:szCs w:val="22"/>
        </w:rPr>
        <w:t>Recebimento</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lang w:eastAsia="en-US"/>
        </w:rPr>
        <w:t xml:space="preserve">Os bens serão recebidos provisoriamente, de forma sumária, no ato da entrega, juntamente com a </w:t>
      </w:r>
      <w:r>
        <w:rPr>
          <w:rFonts w:eastAsia="Calibri" w:ascii="Arial" w:hAnsi="Arial"/>
          <w:sz w:val="22"/>
          <w:szCs w:val="22"/>
          <w:lang w:eastAsia="en-US"/>
        </w:rPr>
        <w:t>nota</w:t>
      </w:r>
      <w:r>
        <w:rPr>
          <w:rFonts w:ascii="Arial" w:hAnsi="Arial"/>
          <w:sz w:val="22"/>
          <w:szCs w:val="22"/>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rFonts w:ascii="Arial" w:hAnsi="Arial"/>
          <w:color w:val="FF0000"/>
          <w:sz w:val="22"/>
          <w:szCs w:val="22"/>
          <w:lang w:eastAsia="en-US"/>
        </w:rPr>
        <w:t xml:space="preserve"> </w:t>
      </w:r>
      <w:r>
        <w:rPr>
          <w:rFonts w:ascii="Arial" w:hAnsi="Arial"/>
          <w:sz w:val="22"/>
          <w:szCs w:val="22"/>
          <w:lang w:eastAsia="en-US"/>
        </w:rPr>
        <w:t>e na proposta.</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lang w:eastAsia="en-US"/>
        </w:rPr>
        <w:t xml:space="preserve">Os bens poderão ser rejeitados, no todo ou em parte, inclusive antes do recebimento provisório, quando em desacordo com as especificações constantes no Termo de Referência e na proposta, devendo ser substituídos no prazo de no prazo de </w:t>
      </w:r>
      <w:r>
        <w:rPr>
          <w:rFonts w:ascii="Arial" w:hAnsi="Arial"/>
          <w:color w:val="1215FF"/>
          <w:sz w:val="22"/>
          <w:szCs w:val="22"/>
          <w:lang w:eastAsia="en-US"/>
        </w:rPr>
        <w:t>5</w:t>
      </w:r>
      <w:r>
        <w:rPr>
          <w:rFonts w:ascii="Arial" w:hAnsi="Arial"/>
          <w:color w:val="000000"/>
          <w:sz w:val="22"/>
          <w:szCs w:val="22"/>
          <w:lang w:eastAsia="en-US"/>
        </w:rPr>
        <w:t xml:space="preserve"> (</w:t>
      </w:r>
      <w:r>
        <w:rPr>
          <w:rFonts w:ascii="Arial" w:hAnsi="Arial"/>
          <w:color w:val="1215FF"/>
          <w:sz w:val="22"/>
          <w:szCs w:val="22"/>
          <w:lang w:eastAsia="en-US"/>
        </w:rPr>
        <w:t>cinco</w:t>
      </w:r>
      <w:r>
        <w:rPr>
          <w:rFonts w:ascii="Arial" w:hAnsi="Arial"/>
          <w:color w:val="000000"/>
          <w:sz w:val="22"/>
          <w:szCs w:val="22"/>
          <w:lang w:eastAsia="en-US"/>
        </w:rPr>
        <w:t xml:space="preserve">) </w:t>
      </w:r>
      <w:r>
        <w:rPr>
          <w:rFonts w:ascii="Arial" w:hAnsi="Arial"/>
          <w:color w:val="1215FF"/>
          <w:sz w:val="22"/>
          <w:szCs w:val="22"/>
          <w:lang w:eastAsia="en-US"/>
        </w:rPr>
        <w:t>dias</w:t>
      </w:r>
      <w:r>
        <w:rPr>
          <w:rFonts w:ascii="Arial" w:hAnsi="Arial"/>
          <w:sz w:val="22"/>
          <w:szCs w:val="22"/>
          <w:lang w:eastAsia="en-US"/>
        </w:rPr>
        <w:t>, a contar da notificação da contratada, às suas custas, sem prejuízo da aplicação das penalidades.</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lang w:eastAsia="en-US"/>
        </w:rPr>
        <w:t xml:space="preserve">O recebimento definitivo ocorrerá no prazo de </w:t>
      </w:r>
      <w:r>
        <w:rPr>
          <w:rFonts w:ascii="Arial" w:hAnsi="Arial"/>
          <w:color w:val="1215FF"/>
          <w:sz w:val="22"/>
          <w:szCs w:val="22"/>
          <w:lang w:eastAsia="en-US"/>
        </w:rPr>
        <w:t>10</w:t>
      </w:r>
      <w:r>
        <w:rPr>
          <w:rFonts w:ascii="Arial" w:hAnsi="Arial"/>
          <w:sz w:val="22"/>
          <w:szCs w:val="22"/>
          <w:lang w:eastAsia="en-US"/>
        </w:rPr>
        <w:t xml:space="preserve"> (</w:t>
      </w:r>
      <w:r>
        <w:rPr>
          <w:rFonts w:ascii="Arial" w:hAnsi="Arial"/>
          <w:color w:val="1215FF"/>
          <w:sz w:val="22"/>
          <w:szCs w:val="22"/>
          <w:lang w:eastAsia="en-US"/>
        </w:rPr>
        <w:t>dez</w:t>
      </w:r>
      <w:r>
        <w:rPr>
          <w:rFonts w:ascii="Arial" w:hAnsi="Arial"/>
          <w:sz w:val="22"/>
          <w:szCs w:val="22"/>
          <w:lang w:eastAsia="en-US"/>
        </w:rPr>
        <w:t>)</w:t>
      </w:r>
      <w:r>
        <w:rPr>
          <w:rFonts w:ascii="Arial" w:hAnsi="Arial"/>
          <w:color w:val="000000"/>
          <w:sz w:val="22"/>
          <w:szCs w:val="22"/>
          <w:lang w:eastAsia="en-US"/>
        </w:rPr>
        <w:t xml:space="preserve"> dias úteis</w:t>
      </w:r>
      <w:r>
        <w:rPr>
          <w:rFonts w:ascii="Arial" w:hAnsi="Arial"/>
          <w:sz w:val="22"/>
          <w:szCs w:val="22"/>
          <w:lang w:eastAsia="en-US"/>
        </w:rPr>
        <w:t>, a contar do recebimento da nota fiscal ou instrumento de cobrança equivalente pela Administração, após a verificação da qualidade e quantidade do material e consequente aceitação mediante termo detalhado.</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lang w:eastAsia="en-US"/>
        </w:rPr>
        <w:t xml:space="preserve">Para as contratações decorrentes de despesas cujos valores não ultrapassem o limite de que trata o </w:t>
      </w:r>
      <w:r>
        <w:fldChar w:fldCharType="begin"/>
      </w:r>
      <w:r>
        <w:instrText> HYPERLINK "http://www.planalto.gov.br/ccivil_03/_ato2019-2022/2021/lei/L14133.htm" \l "art75"</w:instrText>
      </w:r>
      <w:r>
        <w:fldChar w:fldCharType="separate"/>
      </w:r>
      <w:r>
        <w:rPr>
          <w:rStyle w:val="LinkdaInternet"/>
          <w:rFonts w:ascii="Arial" w:hAnsi="Arial"/>
          <w:sz w:val="22"/>
          <w:szCs w:val="22"/>
          <w:lang w:eastAsia="en-US"/>
        </w:rPr>
        <w:t>inciso II do art. 75 da Lei nº 14.133, de 2021</w:t>
      </w:r>
      <w:r>
        <w:fldChar w:fldCharType="end"/>
      </w:r>
      <w:r>
        <w:rPr>
          <w:rFonts w:ascii="Arial" w:hAnsi="Arial"/>
          <w:sz w:val="22"/>
          <w:szCs w:val="22"/>
          <w:lang w:eastAsia="en-US"/>
        </w:rPr>
        <w:t xml:space="preserve">, o prazo máximo para o recebimento definitivo será de até </w:t>
      </w:r>
      <w:r>
        <w:rPr>
          <w:rFonts w:ascii="Arial" w:hAnsi="Arial"/>
          <w:color w:val="1215FF"/>
          <w:sz w:val="22"/>
          <w:szCs w:val="22"/>
          <w:lang w:eastAsia="en-US"/>
        </w:rPr>
        <w:t>10</w:t>
      </w:r>
      <w:r>
        <w:rPr>
          <w:rFonts w:ascii="Arial" w:hAnsi="Arial"/>
          <w:color w:val="000000"/>
          <w:sz w:val="22"/>
          <w:szCs w:val="22"/>
          <w:lang w:eastAsia="en-US"/>
        </w:rPr>
        <w:t xml:space="preserve"> (</w:t>
      </w:r>
      <w:r>
        <w:rPr>
          <w:rFonts w:ascii="Arial" w:hAnsi="Arial"/>
          <w:color w:val="1215FF"/>
          <w:sz w:val="22"/>
          <w:szCs w:val="22"/>
          <w:lang w:eastAsia="en-US"/>
        </w:rPr>
        <w:t>dez</w:t>
      </w:r>
      <w:r>
        <w:rPr>
          <w:rFonts w:ascii="Arial" w:hAnsi="Arial"/>
          <w:color w:val="000000"/>
          <w:sz w:val="22"/>
          <w:szCs w:val="22"/>
          <w:lang w:eastAsia="en-US"/>
        </w:rPr>
        <w:t>) dias úteis</w:t>
      </w:r>
      <w:r>
        <w:rPr>
          <w:rFonts w:ascii="Arial" w:hAnsi="Arial"/>
          <w:sz w:val="22"/>
          <w:szCs w:val="22"/>
          <w:lang w:eastAsia="en-US"/>
        </w:rPr>
        <w:t>.</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lang w:eastAsia="en-US"/>
        </w:rPr>
        <w:t>O prazo para recebimento definitivo poderá ser excepcionalmente prorrogado, de forma justificada, por igual período, quando houver necessidade de diligências para a aferição do atendimento das exigências contratuais.</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lang w:eastAsia="en-US"/>
        </w:rPr>
        <w:t xml:space="preserve">No caso de controvérsia sobre a execução do objeto, quanto à dimensão, qualidade e quantidade, deverá ser observado o teor do </w:t>
      </w:r>
      <w:r>
        <w:fldChar w:fldCharType="begin"/>
      </w:r>
      <w:r>
        <w:instrText> HYPERLINK "http://www.planalto.gov.br/ccivil_03/_ato2019-2022/2021/lei/L14133.htm" \l "art143"</w:instrText>
      </w:r>
      <w:r>
        <w:fldChar w:fldCharType="separate"/>
      </w:r>
      <w:r>
        <w:rPr>
          <w:rStyle w:val="LinkdaInternet"/>
          <w:rFonts w:ascii="Arial" w:hAnsi="Arial"/>
          <w:sz w:val="22"/>
          <w:szCs w:val="22"/>
          <w:lang w:eastAsia="en-US"/>
        </w:rPr>
        <w:t>art. 143 da Lei nº 14.133, de 2021</w:t>
      </w:r>
      <w:r>
        <w:fldChar w:fldCharType="end"/>
      </w:r>
      <w:r>
        <w:rPr>
          <w:rFonts w:ascii="Arial" w:hAnsi="Arial"/>
          <w:sz w:val="22"/>
          <w:szCs w:val="22"/>
          <w:lang w:eastAsia="en-US"/>
        </w:rPr>
        <w:t>, comunicando-se à empresa para emissão de Nota Fiscal no que pertine à parcela incontroversa da execução do objeto, para efeito de liquidação e pagamento.</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lang w:eastAsia="en-US"/>
        </w:rPr>
        <w:t>O recebimento provisório ou definitivo não excluirá a responsabilidade civil pela solidez e pela segurança dos bens nem a responsabilidade ético-profissional pela perfeita execução do contrato.</w:t>
      </w:r>
    </w:p>
    <w:p>
      <w:pPr>
        <w:pStyle w:val="ListParagraph"/>
        <w:numPr>
          <w:ilvl w:val="1"/>
          <w:numId w:val="2"/>
        </w:numPr>
        <w:ind w:left="0" w:hanging="397"/>
        <w:jc w:val="both"/>
        <w:rPr/>
      </w:pPr>
      <w:r>
        <w:rPr>
          <w:rFonts w:eastAsia="Arial Unicode MS" w:cs="Arial"/>
          <w:color w:val="000000" w:themeColor="text1"/>
          <w:kern w:val="2"/>
          <w:sz w:val="22"/>
          <w:szCs w:val="22"/>
          <w:lang w:eastAsia="zh-CN"/>
        </w:rPr>
        <w:t>O recebimento provisório ou definitivo do objeto não exclui a responsabilidade da contratada pelos prejuízos resultantes da incorreta execução do contrato.</w:t>
      </w:r>
    </w:p>
    <w:p>
      <w:pPr>
        <w:pStyle w:val="Nvel1SemNumPreto"/>
        <w:tabs>
          <w:tab w:val="left" w:pos="426" w:leader="none"/>
          <w:tab w:val="left" w:pos="567" w:leader="none"/>
          <w:tab w:val="left" w:pos="1134" w:leader="none"/>
        </w:tabs>
        <w:suppressAutoHyphens w:val="true"/>
        <w:spacing w:lineRule="auto" w:line="276" w:before="120" w:after="120"/>
        <w:ind w:left="-340" w:hanging="0"/>
        <w:textAlignment w:val="baseline"/>
        <w:rPr>
          <w:color w:val="000000" w:themeColor="text1"/>
        </w:rPr>
      </w:pPr>
      <w:r>
        <w:rPr>
          <w:rFonts w:ascii="Arial" w:hAnsi="Arial"/>
          <w:color w:val="000000" w:themeColor="text1"/>
          <w:sz w:val="22"/>
          <w:szCs w:val="22"/>
          <w:lang w:eastAsia="en-US"/>
        </w:rPr>
        <w:t>Liquidação</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sz w:val="22"/>
          <w:szCs w:val="22"/>
          <w:lang w:eastAsia="en-US"/>
        </w:rPr>
        <w:t>Recebida a Nota Fiscal ou documento de cobrança equivalente, correrá o prazo de 10 (dez) dias úteis para fins de liquidação, na forma desta seção, prorrogáveis por igual período, nos termos do art. 7º, §3</w:t>
      </w:r>
      <w:r>
        <w:rPr>
          <w:rStyle w:val="LinkdaInternet"/>
          <w:rFonts w:ascii="Arial" w:hAnsi="Arial"/>
          <w:sz w:val="22"/>
          <w:szCs w:val="22"/>
          <w:lang w:eastAsia="en-US"/>
        </w:rPr>
        <w:t>º da Instrução Normativa SEGES/ME nº 77/2022</w:t>
      </w:r>
      <w:r>
        <w:rPr>
          <w:rFonts w:ascii="Arial" w:hAnsi="Arial"/>
          <w:sz w:val="22"/>
          <w:szCs w:val="22"/>
          <w:lang w:eastAsia="en-US"/>
        </w:rPr>
        <w:t>.</w:t>
      </w:r>
    </w:p>
    <w:p>
      <w:pPr>
        <w:pStyle w:val="Nivel2"/>
        <w:numPr>
          <w:ilvl w:val="2"/>
          <w:numId w:val="2"/>
        </w:numPr>
        <w:tabs>
          <w:tab w:val="left" w:pos="426" w:leader="none"/>
          <w:tab w:val="left" w:pos="1134" w:leader="none"/>
        </w:tabs>
        <w:suppressAutoHyphens w:val="true"/>
        <w:ind w:left="1134" w:hanging="680"/>
        <w:textAlignment w:val="baseline"/>
        <w:rPr/>
      </w:pPr>
      <w:r>
        <w:rPr>
          <w:rFonts w:ascii="Arial" w:hAnsi="Arial"/>
          <w:sz w:val="22"/>
          <w:szCs w:val="22"/>
        </w:rPr>
        <w:t xml:space="preserve">O prazo de que trata o item anterior será reduzido à metade, mantendo-se a possibilidade de prorrogação, no caso de contratações decorrentes de despesas cujos valores não ultrapassem o limite de que trata o </w:t>
      </w:r>
      <w:r>
        <w:fldChar w:fldCharType="begin"/>
      </w:r>
      <w:r>
        <w:instrText> HYPERLINK "http://www.planalto.gov.br/ccivil_03/_ato2019-2022/2021/lei/L14133.htm" \l "art75"</w:instrText>
      </w:r>
      <w:r>
        <w:fldChar w:fldCharType="separate"/>
      </w:r>
      <w:r>
        <w:rPr>
          <w:rStyle w:val="LinkdaInternet"/>
          <w:rFonts w:ascii="Arial" w:hAnsi="Arial"/>
          <w:sz w:val="22"/>
          <w:szCs w:val="22"/>
        </w:rPr>
        <w:t>inciso II do art. 75 da Lei nº 14.133, de 2021</w:t>
      </w:r>
      <w:r>
        <w:fldChar w:fldCharType="end"/>
      </w:r>
      <w:r>
        <w:rPr>
          <w:rFonts w:ascii="Arial" w:hAnsi="Arial"/>
          <w:sz w:val="22"/>
          <w:szCs w:val="22"/>
        </w:rPr>
        <w:t>.</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sz w:val="22"/>
          <w:szCs w:val="22"/>
          <w:lang w:eastAsia="en-US"/>
        </w:rPr>
        <w:t>Para fins de liquidação, o setor competente deverá verificar se a nota fiscal ou instrumento de cobrança equivalente apresentado expressa os elementos necessários e essenciais do documento, tais como:</w:t>
      </w:r>
    </w:p>
    <w:p>
      <w:pPr>
        <w:pStyle w:val="Nivel2"/>
        <w:numPr>
          <w:ilvl w:val="2"/>
          <w:numId w:val="2"/>
        </w:numPr>
        <w:tabs>
          <w:tab w:val="left" w:pos="426" w:leader="none"/>
          <w:tab w:val="left" w:pos="1134" w:leader="none"/>
        </w:tabs>
        <w:suppressAutoHyphens w:val="true"/>
        <w:ind w:left="1134" w:hanging="680"/>
        <w:textAlignment w:val="baseline"/>
        <w:rPr/>
      </w:pPr>
      <w:r>
        <w:rPr>
          <w:rFonts w:ascii="Arial" w:hAnsi="Arial"/>
          <w:sz w:val="22"/>
          <w:szCs w:val="22"/>
          <w:lang w:eastAsia="en-US"/>
        </w:rPr>
        <w:t>prazo de validade;</w:t>
      </w:r>
    </w:p>
    <w:p>
      <w:pPr>
        <w:pStyle w:val="Nivel2"/>
        <w:numPr>
          <w:ilvl w:val="2"/>
          <w:numId w:val="2"/>
        </w:numPr>
        <w:tabs>
          <w:tab w:val="left" w:pos="426" w:leader="none"/>
          <w:tab w:val="left" w:pos="1134" w:leader="none"/>
        </w:tabs>
        <w:suppressAutoHyphens w:val="true"/>
        <w:ind w:left="1134" w:hanging="680"/>
        <w:textAlignment w:val="baseline"/>
        <w:rPr/>
      </w:pPr>
      <w:r>
        <w:rPr>
          <w:rFonts w:ascii="Arial" w:hAnsi="Arial"/>
          <w:sz w:val="22"/>
          <w:szCs w:val="22"/>
          <w:lang w:eastAsia="en-US"/>
        </w:rPr>
        <w:t>a data da emissão;</w:t>
      </w:r>
    </w:p>
    <w:p>
      <w:pPr>
        <w:pStyle w:val="Nivel2"/>
        <w:numPr>
          <w:ilvl w:val="2"/>
          <w:numId w:val="2"/>
        </w:numPr>
        <w:tabs>
          <w:tab w:val="left" w:pos="426" w:leader="none"/>
          <w:tab w:val="left" w:pos="1134" w:leader="none"/>
        </w:tabs>
        <w:suppressAutoHyphens w:val="true"/>
        <w:ind w:left="1134" w:hanging="680"/>
        <w:textAlignment w:val="baseline"/>
        <w:rPr/>
      </w:pPr>
      <w:r>
        <w:rPr>
          <w:rFonts w:ascii="Arial" w:hAnsi="Arial"/>
          <w:sz w:val="22"/>
          <w:szCs w:val="22"/>
          <w:lang w:eastAsia="en-US"/>
        </w:rPr>
        <w:t>os dados do contrato e do órgão contratante;</w:t>
      </w:r>
    </w:p>
    <w:p>
      <w:pPr>
        <w:pStyle w:val="Nivel2"/>
        <w:numPr>
          <w:ilvl w:val="2"/>
          <w:numId w:val="2"/>
        </w:numPr>
        <w:tabs>
          <w:tab w:val="left" w:pos="426" w:leader="none"/>
          <w:tab w:val="left" w:pos="1134" w:leader="none"/>
        </w:tabs>
        <w:suppressAutoHyphens w:val="true"/>
        <w:ind w:left="1134" w:hanging="680"/>
        <w:textAlignment w:val="baseline"/>
        <w:rPr/>
      </w:pPr>
      <w:r>
        <w:rPr>
          <w:rFonts w:ascii="Arial" w:hAnsi="Arial"/>
          <w:sz w:val="22"/>
          <w:szCs w:val="22"/>
          <w:lang w:eastAsia="en-US"/>
        </w:rPr>
        <w:t>o período respectivo de execução do contrato;</w:t>
      </w:r>
    </w:p>
    <w:p>
      <w:pPr>
        <w:pStyle w:val="Nivel2"/>
        <w:numPr>
          <w:ilvl w:val="2"/>
          <w:numId w:val="2"/>
        </w:numPr>
        <w:tabs>
          <w:tab w:val="left" w:pos="426" w:leader="none"/>
          <w:tab w:val="left" w:pos="1134" w:leader="none"/>
        </w:tabs>
        <w:suppressAutoHyphens w:val="true"/>
        <w:ind w:left="1134" w:hanging="680"/>
        <w:textAlignment w:val="baseline"/>
        <w:rPr/>
      </w:pPr>
      <w:r>
        <w:rPr>
          <w:rFonts w:ascii="Arial" w:hAnsi="Arial"/>
          <w:sz w:val="22"/>
          <w:szCs w:val="22"/>
          <w:lang w:eastAsia="en-US"/>
        </w:rPr>
        <w:t>o valor a pagar; e</w:t>
      </w:r>
    </w:p>
    <w:p>
      <w:pPr>
        <w:pStyle w:val="Nivel2"/>
        <w:numPr>
          <w:ilvl w:val="2"/>
          <w:numId w:val="2"/>
        </w:numPr>
        <w:tabs>
          <w:tab w:val="left" w:pos="426" w:leader="none"/>
          <w:tab w:val="left" w:pos="1134" w:leader="none"/>
        </w:tabs>
        <w:suppressAutoHyphens w:val="true"/>
        <w:ind w:left="1134" w:hanging="680"/>
        <w:textAlignment w:val="baseline"/>
        <w:rPr/>
      </w:pPr>
      <w:r>
        <w:rPr>
          <w:rFonts w:ascii="Arial" w:hAnsi="Arial"/>
          <w:sz w:val="22"/>
          <w:szCs w:val="22"/>
          <w:lang w:eastAsia="en-US"/>
        </w:rPr>
        <w:t>eventual destaque do valor de retenções tributárias cabíveis.</w:t>
      </w:r>
    </w:p>
    <w:p>
      <w:pPr>
        <w:pStyle w:val="Nivel2"/>
        <w:numPr>
          <w:ilvl w:val="1"/>
          <w:numId w:val="2"/>
        </w:numPr>
        <w:tabs>
          <w:tab w:val="left" w:pos="426" w:leader="none"/>
          <w:tab w:val="left" w:pos="1134" w:leader="none"/>
        </w:tabs>
        <w:suppressAutoHyphens w:val="true"/>
        <w:ind w:left="170" w:hanging="510"/>
        <w:textAlignment w:val="baseline"/>
        <w:rPr/>
      </w:pPr>
      <w:r>
        <w:rPr>
          <w:rFonts w:eastAsia="Calibri" w:ascii="Arial" w:hAnsi="Arial"/>
          <w:sz w:val="22"/>
          <w:szCs w:val="22"/>
          <w:lang w:eastAsia="en-US"/>
        </w:rPr>
        <w:t xml:space="preserve">Havendo erro na apresentação da nota fiscal ou instrumento de cobrança equivalente, ou circunstância que impeça a </w:t>
      </w:r>
      <w:r>
        <w:rPr>
          <w:rFonts w:ascii="Arial" w:hAnsi="Arial"/>
          <w:sz w:val="22"/>
          <w:szCs w:val="22"/>
          <w:lang w:eastAsia="en-US"/>
        </w:rPr>
        <w:t>liquidação da despesa, esta ficará sobrestada até que o contratado providencie as medidas saneadoras, reiniciando-se o prazo após a comprovação da regularização da situação, sem ônus ao contratante;</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sz w:val="22"/>
          <w:szCs w:val="22"/>
          <w:lang w:eastAsia="en-US"/>
        </w:rPr>
        <w:t xml:space="preserve">A nota fiscal ou instrumento de cobrança equivalente deverá ser obrigatoriamente acompanhado da comprovação da regularidade fiscal, constatada por meio de consulta </w:t>
      </w:r>
      <w:r>
        <w:rPr>
          <w:rFonts w:ascii="Arial" w:hAnsi="Arial"/>
          <w:i/>
          <w:iCs/>
          <w:sz w:val="22"/>
          <w:szCs w:val="22"/>
          <w:lang w:eastAsia="en-US"/>
        </w:rPr>
        <w:t>on-line</w:t>
      </w:r>
      <w:r>
        <w:rPr>
          <w:rFonts w:ascii="Arial" w:hAnsi="Arial"/>
          <w:sz w:val="22"/>
          <w:szCs w:val="22"/>
          <w:lang w:eastAsia="en-US"/>
        </w:rPr>
        <w:t xml:space="preserve"> ao SICAF ou, na impossibilidade de acesso ao referido Sistema, mediante consulta aos sítios eletrônicos oficiais ou à documentação mencionada no </w:t>
      </w:r>
      <w:r>
        <w:fldChar w:fldCharType="begin"/>
      </w:r>
      <w:r>
        <w:instrText> HYPERLINK "http://www.planalto.gov.br/ccivil_03/_ato2019-2022/2021/lei/L14133.htm" \l "art68"</w:instrText>
      </w:r>
      <w:r>
        <w:fldChar w:fldCharType="separate"/>
      </w:r>
      <w:r>
        <w:rPr>
          <w:rStyle w:val="LinkdaInternet"/>
          <w:rFonts w:ascii="Arial" w:hAnsi="Arial"/>
          <w:sz w:val="22"/>
          <w:szCs w:val="22"/>
          <w:lang w:eastAsia="en-US"/>
        </w:rPr>
        <w:t>art. 68 da Lei nº 14.133, de 2021</w:t>
      </w:r>
      <w:r>
        <w:fldChar w:fldCharType="end"/>
      </w:r>
      <w:r>
        <w:rPr>
          <w:rStyle w:val="LinkdaInternet"/>
          <w:rFonts w:ascii="Arial" w:hAnsi="Arial"/>
          <w:sz w:val="22"/>
          <w:szCs w:val="22"/>
          <w:u w:val="none"/>
          <w:lang w:eastAsia="en-US"/>
        </w:rPr>
        <w:t>.</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sz w:val="22"/>
          <w:szCs w:val="22"/>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sz w:val="22"/>
          <w:szCs w:val="22"/>
          <w:lang w:eastAsia="en-US"/>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sz w:val="22"/>
          <w:szCs w:val="22"/>
          <w:lang w:eastAsia="en-US"/>
        </w:rPr>
        <w:t>Persistindo a irregularidade, o contratante deverá adotar as medidas necessárias à rescisão contratual nos autos do processo administrativo correspondente, assegurada ao contratado a ampla defesa.</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sz w:val="22"/>
          <w:szCs w:val="22"/>
          <w:lang w:eastAsia="en-US"/>
        </w:rPr>
        <w:t>Havendo a efetiva execução do objeto, os pagamentos serão realizados normalmente, até que se decida pela rescisão do contrato, caso o contratado não regularize sua situação junto ao SICAF.</w:t>
      </w:r>
    </w:p>
    <w:p>
      <w:pPr>
        <w:pStyle w:val="Nvel1SemNumPreto"/>
        <w:tabs>
          <w:tab w:val="left" w:pos="426" w:leader="none"/>
          <w:tab w:val="left" w:pos="567" w:leader="none"/>
          <w:tab w:val="left" w:pos="1134" w:leader="none"/>
        </w:tabs>
        <w:suppressAutoHyphens w:val="true"/>
        <w:spacing w:lineRule="auto" w:line="276" w:before="120" w:after="120"/>
        <w:ind w:left="-340" w:hanging="0"/>
        <w:textAlignment w:val="baseline"/>
        <w:rPr/>
      </w:pPr>
      <w:r>
        <w:rPr>
          <w:rFonts w:ascii="Arial" w:hAnsi="Arial"/>
          <w:sz w:val="22"/>
          <w:szCs w:val="22"/>
          <w:lang w:eastAsia="en-US"/>
        </w:rPr>
        <w:t>Prazo de pagamento</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sz w:val="22"/>
          <w:szCs w:val="22"/>
        </w:rPr>
        <w:t xml:space="preserve">O pagamento será efetuado no prazo de até 10 (dez) dias úteis contados da finalização da liquidação da despesa, conforme seção anterior, nos termos da </w:t>
      </w:r>
      <w:hyperlink r:id="rId4">
        <w:r>
          <w:rPr>
            <w:rStyle w:val="LinkdaInternet"/>
            <w:rFonts w:ascii="Arial" w:hAnsi="Arial"/>
            <w:sz w:val="22"/>
            <w:szCs w:val="22"/>
          </w:rPr>
          <w:t>Instrução Normativa SEGES/ME nº 77, de 2022</w:t>
        </w:r>
      </w:hyperlink>
      <w:r>
        <w:rPr>
          <w:rFonts w:ascii="Arial" w:hAnsi="Arial"/>
          <w:sz w:val="22"/>
          <w:szCs w:val="22"/>
        </w:rPr>
        <w:t>.</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sz w:val="22"/>
          <w:szCs w:val="22"/>
          <w:lang w:eastAsia="en-US"/>
        </w:rPr>
        <w:t xml:space="preserve">No caso de atraso pelo Contratante, os valores devidos ao contratado serão atualizados monetariamente entre o termo final do prazo de pagamento até a data de sua efetiva realização, mediante aplicação do índice de </w:t>
      </w:r>
      <w:r>
        <w:rPr>
          <w:rFonts w:ascii="Arial" w:hAnsi="Arial"/>
          <w:b/>
          <w:bCs/>
          <w:sz w:val="22"/>
          <w:szCs w:val="22"/>
          <w:u w:val="single"/>
          <w:lang w:eastAsia="en-US"/>
        </w:rPr>
        <w:t>Reajustamento de Obras Rodoviárias – FGV, IPCA – Índice Nacional de Preços ao Consumidor Amplo conforme o caso,</w:t>
      </w:r>
      <w:r>
        <w:rPr>
          <w:rFonts w:cs="Arial" w:ascii="Arial" w:hAnsi="Arial"/>
          <w:b/>
          <w:bCs/>
          <w:sz w:val="22"/>
          <w:szCs w:val="22"/>
          <w:u w:val="single"/>
          <w:lang w:eastAsia="en-US"/>
        </w:rPr>
        <w:t xml:space="preserve"> ou ainda, qualquer outro que a Administração julgar pertinente, com a finalidade</w:t>
      </w:r>
      <w:r>
        <w:rPr>
          <w:rFonts w:ascii="Arial" w:hAnsi="Arial"/>
          <w:sz w:val="22"/>
          <w:szCs w:val="22"/>
          <w:lang w:eastAsia="en-US"/>
        </w:rPr>
        <w:t xml:space="preserve"> de correção monetária.</w:t>
      </w:r>
    </w:p>
    <w:p>
      <w:pPr>
        <w:pStyle w:val="Nvel1SemNumPreto"/>
        <w:tabs>
          <w:tab w:val="left" w:pos="426" w:leader="none"/>
          <w:tab w:val="left" w:pos="567" w:leader="none"/>
          <w:tab w:val="left" w:pos="1134" w:leader="none"/>
        </w:tabs>
        <w:suppressAutoHyphens w:val="true"/>
        <w:spacing w:lineRule="auto" w:line="276" w:before="120" w:after="120"/>
        <w:ind w:left="-340" w:hanging="0"/>
        <w:textAlignment w:val="baseline"/>
        <w:rPr/>
      </w:pPr>
      <w:r>
        <w:rPr>
          <w:rFonts w:ascii="Arial" w:hAnsi="Arial"/>
          <w:sz w:val="22"/>
          <w:szCs w:val="22"/>
        </w:rPr>
        <w:t>Forma de pagamento</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sz w:val="22"/>
          <w:szCs w:val="22"/>
          <w:lang w:eastAsia="en-US"/>
        </w:rPr>
        <w:t>O pagamento será realizado por meio de ordem bancária, para crédito em banco, agência e conta corrente indicados pelo contratado.</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sz w:val="22"/>
          <w:szCs w:val="22"/>
          <w:lang w:eastAsia="en-US"/>
        </w:rPr>
        <w:t>Será considerada data do pagamento o dia em que constar como emitida a ordem bancária para pagamento.</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sz w:val="22"/>
          <w:szCs w:val="22"/>
          <w:lang w:eastAsia="en-US"/>
        </w:rPr>
        <w:t>Quando do pagamento, será efetuada a retenção tributária prevista na legislação aplicável.</w:t>
      </w:r>
    </w:p>
    <w:p>
      <w:pPr>
        <w:pStyle w:val="Nivel2"/>
        <w:numPr>
          <w:ilvl w:val="2"/>
          <w:numId w:val="2"/>
        </w:numPr>
        <w:tabs>
          <w:tab w:val="left" w:pos="426" w:leader="none"/>
          <w:tab w:val="left" w:pos="1134" w:leader="none"/>
        </w:tabs>
        <w:suppressAutoHyphens w:val="true"/>
        <w:ind w:left="1134" w:hanging="680"/>
        <w:textAlignment w:val="baseline"/>
        <w:rPr/>
      </w:pPr>
      <w:r>
        <w:rPr>
          <w:rFonts w:ascii="Arial" w:hAnsi="Arial"/>
          <w:sz w:val="22"/>
          <w:szCs w:val="22"/>
          <w:lang w:eastAsia="en-US"/>
        </w:rPr>
        <w:t xml:space="preserve">Independentemente do percentual de tributo inserido na planilha, quando houver, serão retidos na fonte, quando da realização do pagamento, os percentuais estabelecidos na legislação vigente. </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sz w:val="22"/>
          <w:szCs w:val="22"/>
          <w:lang w:eastAsia="en-US"/>
        </w:rPr>
        <w:t xml:space="preserve">O contratado regularmente optante pelo Simples Nacional, nos termos da </w:t>
      </w:r>
      <w:hyperlink r:id="rId5">
        <w:r>
          <w:rPr>
            <w:rStyle w:val="LinkdaInternet"/>
            <w:rFonts w:ascii="Arial" w:hAnsi="Arial"/>
            <w:sz w:val="22"/>
            <w:szCs w:val="22"/>
            <w:lang w:eastAsia="en-US"/>
          </w:rPr>
          <w:t>Lei Complementar nº 123, de 2006</w:t>
        </w:r>
      </w:hyperlink>
      <w:r>
        <w:rPr>
          <w:rFonts w:ascii="Arial" w:hAnsi="Arial"/>
          <w:sz w:val="22"/>
          <w:szCs w:val="22"/>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vel1SemNumPreto"/>
        <w:tabs>
          <w:tab w:val="left" w:pos="426" w:leader="none"/>
          <w:tab w:val="left" w:pos="450" w:leader="none"/>
          <w:tab w:val="left" w:pos="567" w:leader="none"/>
        </w:tabs>
        <w:suppressAutoHyphens w:val="true"/>
        <w:spacing w:lineRule="auto" w:line="276" w:before="120" w:after="120"/>
        <w:ind w:left="-340" w:hanging="0"/>
        <w:textAlignment w:val="baseline"/>
        <w:rPr/>
      </w:pPr>
      <w:r>
        <w:rPr>
          <w:rFonts w:ascii="Arial" w:hAnsi="Arial"/>
          <w:strike w:val="false"/>
          <w:dstrike w:val="false"/>
          <w:color w:val="000000"/>
          <w:sz w:val="22"/>
          <w:szCs w:val="22"/>
          <w:lang w:eastAsia="en-US"/>
        </w:rPr>
        <w:t>Cessão de crédito</w:t>
      </w:r>
    </w:p>
    <w:p>
      <w:pPr>
        <w:pStyle w:val="Nivel2"/>
        <w:numPr>
          <w:ilvl w:val="1"/>
          <w:numId w:val="2"/>
        </w:numPr>
        <w:tabs>
          <w:tab w:val="left" w:pos="426" w:leader="none"/>
          <w:tab w:val="left" w:pos="450" w:leader="none"/>
        </w:tabs>
        <w:suppressAutoHyphens w:val="true"/>
        <w:ind w:left="170" w:hanging="510"/>
        <w:textAlignment w:val="baseline"/>
        <w:rPr/>
      </w:pPr>
      <w:r>
        <w:rPr>
          <w:rFonts w:ascii="Arial" w:hAnsi="Arial"/>
          <w:strike w:val="false"/>
          <w:dstrike w:val="false"/>
          <w:color w:val="000000"/>
          <w:sz w:val="22"/>
          <w:szCs w:val="22"/>
          <w:lang w:eastAsia="en-US"/>
        </w:rPr>
        <w:t xml:space="preserve">É admitida a cessão fiduciária de direitos creditícios com instituição financeira, nos termos e de acordo com os procedimentos previstos na </w:t>
      </w:r>
      <w:hyperlink r:id="rId6">
        <w:r>
          <w:rPr>
            <w:rStyle w:val="LinkdaInternet"/>
            <w:rFonts w:ascii="Arial" w:hAnsi="Arial"/>
            <w:strike w:val="false"/>
            <w:dstrike w:val="false"/>
            <w:color w:val="000000"/>
            <w:sz w:val="22"/>
            <w:szCs w:val="22"/>
            <w:lang w:eastAsia="en-US"/>
          </w:rPr>
          <w:t>Instrução Normativa SEGES/ME nº 53, de 8 de Julho de 2020</w:t>
        </w:r>
      </w:hyperlink>
      <w:r>
        <w:rPr>
          <w:rFonts w:ascii="Arial" w:hAnsi="Arial"/>
          <w:strike w:val="false"/>
          <w:dstrike w:val="false"/>
          <w:color w:val="000000"/>
          <w:sz w:val="22"/>
          <w:szCs w:val="22"/>
          <w:lang w:eastAsia="en-US"/>
        </w:rPr>
        <w:t>, conforme as regras deste presente tópico.</w:t>
      </w:r>
    </w:p>
    <w:p>
      <w:pPr>
        <w:pStyle w:val="Nivel2"/>
        <w:numPr>
          <w:ilvl w:val="1"/>
          <w:numId w:val="2"/>
        </w:numPr>
        <w:tabs>
          <w:tab w:val="left" w:pos="426" w:leader="none"/>
          <w:tab w:val="left" w:pos="450" w:leader="none"/>
        </w:tabs>
        <w:suppressAutoHyphens w:val="true"/>
        <w:ind w:left="170" w:hanging="510"/>
        <w:textAlignment w:val="baseline"/>
        <w:rPr>
          <w:i/>
          <w:i/>
          <w:iCs/>
          <w:color w:val="FF0000"/>
        </w:rPr>
      </w:pPr>
      <w:r>
        <w:rPr>
          <w:rFonts w:ascii="Arial" w:hAnsi="Arial"/>
          <w:i/>
          <w:iCs/>
          <w:strike w:val="false"/>
          <w:dstrike w:val="false"/>
          <w:color w:val="000000"/>
          <w:sz w:val="22"/>
          <w:szCs w:val="22"/>
          <w:lang w:eastAsia="en-US"/>
        </w:rPr>
        <w:t>As cessões de crédito não fiduciárias dependerão de prévia aprovação do cont</w:t>
      </w:r>
      <w:bookmarkStart w:id="3" w:name="_Ref118216946"/>
      <w:bookmarkEnd w:id="3"/>
      <w:r>
        <w:rPr>
          <w:rFonts w:ascii="Arial" w:hAnsi="Arial"/>
          <w:i/>
          <w:iCs/>
          <w:strike w:val="false"/>
          <w:dstrike w:val="false"/>
          <w:color w:val="000000"/>
          <w:sz w:val="22"/>
          <w:szCs w:val="22"/>
          <w:lang w:eastAsia="en-US"/>
        </w:rPr>
        <w:t>ratante.</w:t>
      </w:r>
    </w:p>
    <w:p>
      <w:pPr>
        <w:pStyle w:val="Nivel2"/>
        <w:numPr>
          <w:ilvl w:val="1"/>
          <w:numId w:val="2"/>
        </w:numPr>
        <w:tabs>
          <w:tab w:val="left" w:pos="426" w:leader="none"/>
          <w:tab w:val="left" w:pos="450" w:leader="none"/>
        </w:tabs>
        <w:suppressAutoHyphens w:val="true"/>
        <w:ind w:left="170" w:hanging="510"/>
        <w:textAlignment w:val="baseline"/>
        <w:rPr>
          <w:color w:val="000000"/>
        </w:rPr>
      </w:pPr>
      <w:r>
        <w:rPr>
          <w:rFonts w:ascii="Arial" w:hAnsi="Arial"/>
          <w:strike w:val="false"/>
          <w:dstrike w:val="false"/>
          <w:color w:val="000000"/>
          <w:sz w:val="22"/>
          <w:szCs w:val="22"/>
          <w:lang w:eastAsia="en-US"/>
        </w:rPr>
        <w:t>A eficácia da cessão de crédito, de qualquer natureza, em relação à Administração, está condicionada à celebração de termo aditivo ao contrato administrativo.</w:t>
      </w:r>
    </w:p>
    <w:p>
      <w:pPr>
        <w:pStyle w:val="Nivel2"/>
        <w:numPr>
          <w:ilvl w:val="1"/>
          <w:numId w:val="2"/>
        </w:numPr>
        <w:tabs>
          <w:tab w:val="left" w:pos="426" w:leader="none"/>
          <w:tab w:val="left" w:pos="450" w:leader="none"/>
        </w:tabs>
        <w:suppressAutoHyphens w:val="true"/>
        <w:ind w:left="170" w:hanging="510"/>
        <w:textAlignment w:val="baseline"/>
        <w:rPr/>
      </w:pPr>
      <w:r>
        <w:rPr>
          <w:rFonts w:ascii="Arial" w:hAnsi="Arial"/>
          <w:strike w:val="false"/>
          <w:dstrike w:val="false"/>
          <w:color w:val="000000"/>
          <w:sz w:val="22"/>
          <w:szCs w:val="22"/>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instrText> HYPERLINK "https://www.planalto.gov.br/ccivil_03/leis/l8429.htm" \l ":~:text=LEI Nº 8.429%2C DE 2 DE JUNHO DE 1992&amp;text=Dispõe sobre as sanções aplicáveis,fundacional e dá outras providências."</w:instrText>
      </w:r>
      <w:r>
        <w:fldChar w:fldCharType="separate"/>
      </w:r>
      <w:r>
        <w:rPr>
          <w:rStyle w:val="LinkdaInternet"/>
          <w:rFonts w:ascii="Arial" w:hAnsi="Arial"/>
          <w:strike w:val="false"/>
          <w:dstrike w:val="false"/>
          <w:sz w:val="22"/>
          <w:szCs w:val="22"/>
          <w:lang w:eastAsia="en-US"/>
        </w:rPr>
        <w:t>o art. 12 da Lei nº 8.429, de 1992</w:t>
      </w:r>
      <w:r>
        <w:fldChar w:fldCharType="end"/>
      </w:r>
      <w:r>
        <w:rPr>
          <w:rFonts w:ascii="Arial" w:hAnsi="Arial"/>
          <w:strike w:val="false"/>
          <w:dstrike w:val="false"/>
          <w:color w:val="000000"/>
          <w:sz w:val="22"/>
          <w:szCs w:val="22"/>
          <w:lang w:eastAsia="en-US"/>
        </w:rPr>
        <w:t xml:space="preserve">, nos termos do </w:t>
      </w:r>
      <w:hyperlink r:id="rId7">
        <w:r>
          <w:rPr>
            <w:rStyle w:val="LinkdaInternet"/>
            <w:rFonts w:ascii="Arial" w:hAnsi="Arial"/>
            <w:strike w:val="false"/>
            <w:dstrike w:val="false"/>
            <w:sz w:val="22"/>
            <w:szCs w:val="22"/>
            <w:lang w:eastAsia="en-US"/>
          </w:rPr>
          <w:t>Parecer JL-01, de 18 de maio de 2020</w:t>
        </w:r>
        <w:r>
          <w:rPr>
            <w:rStyle w:val="LinkdaInternet"/>
            <w:rFonts w:ascii="Arial" w:hAnsi="Arial"/>
            <w:strike w:val="false"/>
            <w:dstrike w:val="false"/>
            <w:sz w:val="22"/>
            <w:szCs w:val="22"/>
            <w:u w:val="none"/>
            <w:lang w:eastAsia="en-US"/>
          </w:rPr>
          <w:t>.</w:t>
        </w:r>
      </w:hyperlink>
    </w:p>
    <w:p>
      <w:pPr>
        <w:pStyle w:val="Nivel2"/>
        <w:numPr>
          <w:ilvl w:val="1"/>
          <w:numId w:val="2"/>
        </w:numPr>
        <w:tabs>
          <w:tab w:val="left" w:pos="426" w:leader="none"/>
          <w:tab w:val="left" w:pos="450" w:leader="none"/>
        </w:tabs>
        <w:suppressAutoHyphens w:val="true"/>
        <w:ind w:left="170" w:hanging="510"/>
        <w:textAlignment w:val="baseline"/>
        <w:rPr>
          <w:color w:val="000000"/>
        </w:rPr>
      </w:pPr>
      <w:r>
        <w:rPr>
          <w:rStyle w:val="LinkdaInternet"/>
          <w:rFonts w:ascii="Arial" w:hAnsi="Arial"/>
          <w:strike w:val="false"/>
          <w:dstrike w:val="false"/>
          <w:color w:val="000000"/>
          <w:sz w:val="22"/>
          <w:szCs w:val="22"/>
          <w:u w:val="none"/>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pPr>
        <w:pStyle w:val="Nivel2"/>
        <w:numPr>
          <w:ilvl w:val="1"/>
          <w:numId w:val="2"/>
        </w:numPr>
        <w:tabs>
          <w:tab w:val="left" w:pos="426" w:leader="none"/>
          <w:tab w:val="left" w:pos="450" w:leader="none"/>
        </w:tabs>
        <w:suppressAutoHyphens w:val="true"/>
        <w:ind w:left="170" w:hanging="510"/>
        <w:textAlignment w:val="baseline"/>
        <w:rPr>
          <w:color w:val="000000"/>
        </w:rPr>
      </w:pPr>
      <w:r>
        <w:rPr>
          <w:rStyle w:val="LinkdaInternet"/>
          <w:rFonts w:ascii="Arial" w:hAnsi="Arial"/>
          <w:strike w:val="false"/>
          <w:dstrike w:val="false"/>
          <w:color w:val="000000"/>
          <w:sz w:val="22"/>
          <w:szCs w:val="22"/>
          <w:u w:val="none"/>
          <w:lang w:eastAsia="en-US"/>
        </w:rPr>
        <w:t>A cessão de crédito não afetará a execução do objeto contratado, que continuará sob a integral responsabilidade do contratado.</w:t>
      </w:r>
    </w:p>
    <w:p>
      <w:pPr>
        <w:pStyle w:val="Nivel2"/>
        <w:tabs>
          <w:tab w:val="left" w:pos="426" w:leader="none"/>
          <w:tab w:val="left" w:pos="450" w:leader="none"/>
        </w:tabs>
        <w:suppressAutoHyphens w:val="true"/>
        <w:ind w:left="170" w:hanging="510"/>
        <w:textAlignment w:val="baseline"/>
        <w:rPr>
          <w:rStyle w:val="LinkdaInternet"/>
          <w:rFonts w:ascii="Arial" w:hAnsi="Arial"/>
          <w:color w:val="000000"/>
          <w:sz w:val="22"/>
          <w:szCs w:val="22"/>
          <w:u w:val="none"/>
          <w:lang w:eastAsia="en-US"/>
        </w:rPr>
      </w:pPr>
      <w:r>
        <w:rPr>
          <w:rFonts w:ascii="Arial" w:hAnsi="Arial"/>
          <w:color w:val="000000"/>
          <w:sz w:val="22"/>
          <w:szCs w:val="22"/>
          <w:u w:val="none"/>
          <w:lang w:eastAsia="en-US"/>
        </w:rPr>
      </w:r>
    </w:p>
    <w:p>
      <w:pPr>
        <w:pStyle w:val="Nivel2"/>
        <w:numPr>
          <w:ilvl w:val="0"/>
          <w:numId w:val="2"/>
        </w:numPr>
        <w:tabs>
          <w:tab w:val="left" w:pos="426" w:leader="none"/>
          <w:tab w:val="left" w:pos="450" w:leader="none"/>
        </w:tabs>
        <w:suppressAutoHyphens w:val="true"/>
        <w:ind w:left="170" w:hanging="510"/>
        <w:textAlignment w:val="baseline"/>
        <w:rPr>
          <w:color w:val="000000"/>
        </w:rPr>
      </w:pPr>
      <w:r>
        <w:rPr>
          <w:rStyle w:val="LinkdaInternet"/>
          <w:rFonts w:ascii="Arial" w:hAnsi="Arial"/>
          <w:b/>
          <w:bCs/>
          <w:color w:val="000000"/>
          <w:sz w:val="22"/>
          <w:szCs w:val="22"/>
          <w:u w:val="none"/>
          <w:lang w:eastAsia="en-US"/>
        </w:rPr>
        <w:t>FORMA E CRITÉRIOS DE SELEÇÃO DO FORNECEDOR E FORMA DE FORNECIMENTO</w:t>
      </w:r>
    </w:p>
    <w:p>
      <w:pPr>
        <w:pStyle w:val="Nvel1SemNumPreto"/>
        <w:tabs>
          <w:tab w:val="left" w:pos="426" w:leader="none"/>
          <w:tab w:val="left" w:pos="450" w:leader="none"/>
          <w:tab w:val="left" w:pos="567" w:leader="none"/>
        </w:tabs>
        <w:suppressAutoHyphens w:val="true"/>
        <w:spacing w:lineRule="auto" w:line="276" w:before="120" w:after="120"/>
        <w:ind w:left="-340" w:hanging="0"/>
        <w:textAlignment w:val="baseline"/>
        <w:rPr>
          <w:color w:val="000000"/>
        </w:rPr>
      </w:pPr>
      <w:r>
        <w:rPr>
          <w:rStyle w:val="LinkdaInternet"/>
          <w:rFonts w:ascii="Arial" w:hAnsi="Arial"/>
          <w:color w:val="000000"/>
          <w:sz w:val="22"/>
          <w:szCs w:val="22"/>
          <w:u w:val="none"/>
          <w:lang w:eastAsia="en-US"/>
        </w:rPr>
        <w:t>Forma de seleção e critério de julgamento da proposta</w:t>
      </w:r>
    </w:p>
    <w:p>
      <w:pPr>
        <w:pStyle w:val="Nivel2"/>
        <w:numPr>
          <w:ilvl w:val="1"/>
          <w:numId w:val="2"/>
        </w:numPr>
        <w:tabs>
          <w:tab w:val="left" w:pos="426" w:leader="none"/>
          <w:tab w:val="left" w:pos="1134" w:leader="none"/>
        </w:tabs>
        <w:suppressAutoHyphens w:val="true"/>
        <w:ind w:left="57" w:hanging="397"/>
        <w:textAlignment w:val="baseline"/>
        <w:rPr/>
      </w:pPr>
      <w:r>
        <w:rPr>
          <w:rFonts w:ascii="Arial" w:hAnsi="Arial"/>
          <w:color w:val="000000"/>
          <w:sz w:val="22"/>
          <w:szCs w:val="22"/>
          <w:lang w:eastAsia="en-US"/>
        </w:rPr>
        <w:t>O fornecedor será selecionado por meio da realização de procedimento de LICITAÇÃO, na modalidade PREGÃO, sob a forma ELETRÔNICA, com adoção do critério de julgamento pelo MENOR PREÇO.</w:t>
      </w:r>
    </w:p>
    <w:p>
      <w:pPr>
        <w:pStyle w:val="Nvel1SemNumPreto"/>
        <w:tabs>
          <w:tab w:val="left" w:pos="426" w:leader="none"/>
          <w:tab w:val="left" w:pos="567" w:leader="none"/>
          <w:tab w:val="left" w:pos="1134" w:leader="none"/>
        </w:tabs>
        <w:suppressAutoHyphens w:val="true"/>
        <w:spacing w:lineRule="auto" w:line="276" w:before="120" w:after="120"/>
        <w:ind w:left="-340" w:hanging="0"/>
        <w:textAlignment w:val="baseline"/>
        <w:rPr>
          <w:color w:val="000000"/>
        </w:rPr>
      </w:pPr>
      <w:r>
        <w:rPr>
          <w:rFonts w:ascii="Arial" w:hAnsi="Arial"/>
          <w:color w:val="000000"/>
          <w:sz w:val="22"/>
          <w:szCs w:val="22"/>
          <w:lang w:eastAsia="en-US"/>
        </w:rPr>
        <w:t>Forma de fornecimento</w:t>
      </w:r>
    </w:p>
    <w:p>
      <w:pPr>
        <w:pStyle w:val="Nivel2"/>
        <w:numPr>
          <w:ilvl w:val="1"/>
          <w:numId w:val="2"/>
        </w:numPr>
        <w:tabs>
          <w:tab w:val="left" w:pos="426" w:leader="none"/>
          <w:tab w:val="left" w:pos="1134" w:leader="none"/>
        </w:tabs>
        <w:suppressAutoHyphens w:val="true"/>
        <w:ind w:left="170" w:hanging="510"/>
        <w:textAlignment w:val="baseline"/>
        <w:rPr/>
      </w:pPr>
      <w:r>
        <w:rPr>
          <w:rFonts w:ascii="Arial" w:hAnsi="Arial"/>
          <w:i/>
          <w:iCs/>
          <w:color w:val="C9211E"/>
          <w:sz w:val="22"/>
          <w:szCs w:val="22"/>
          <w:lang w:eastAsia="en-US"/>
        </w:rPr>
        <w:t xml:space="preserve"> </w:t>
      </w:r>
      <w:r>
        <w:rPr>
          <w:rStyle w:val="Normaltextrun"/>
          <w:rFonts w:ascii="Arial" w:hAnsi="Arial"/>
          <w:color w:val="000000"/>
          <w:sz w:val="22"/>
          <w:szCs w:val="22"/>
          <w:shd w:fill="FFFFFF" w:val="clear"/>
          <w:lang w:eastAsia="en-US"/>
        </w:rPr>
        <w:t xml:space="preserve">O </w:t>
      </w:r>
      <w:r>
        <w:rPr>
          <w:rStyle w:val="Findhit"/>
          <w:rFonts w:ascii="Arial" w:hAnsi="Arial"/>
          <w:color w:val="000000"/>
          <w:sz w:val="22"/>
          <w:szCs w:val="22"/>
          <w:shd w:fill="FFFFFF" w:val="clear"/>
          <w:lang w:eastAsia="en-US"/>
        </w:rPr>
        <w:t xml:space="preserve">fornecimento do objeto será </w:t>
      </w:r>
      <w:r>
        <w:rPr>
          <w:rFonts w:ascii="Arial" w:hAnsi="Arial"/>
          <w:color w:val="000000"/>
          <w:sz w:val="22"/>
          <w:szCs w:val="22"/>
          <w:lang w:eastAsia="en-US"/>
        </w:rPr>
        <w:t>integral</w:t>
      </w:r>
      <w:r>
        <w:rPr>
          <w:rFonts w:ascii="Arial" w:hAnsi="Arial"/>
          <w:color w:val="000000"/>
          <w:sz w:val="22"/>
          <w:szCs w:val="22"/>
          <w:shd w:fill="FFFFFF" w:val="clear"/>
          <w:lang w:eastAsia="en-US"/>
        </w:rPr>
        <w:t xml:space="preserve">, </w:t>
      </w:r>
      <w:r>
        <w:rPr>
          <w:rFonts w:ascii="Arial" w:hAnsi="Arial"/>
          <w:b/>
          <w:bCs/>
          <w:color w:val="000000"/>
          <w:sz w:val="22"/>
          <w:szCs w:val="22"/>
          <w:u w:val="single"/>
          <w:shd w:fill="FFFFFF" w:val="clear"/>
          <w:lang w:eastAsia="en-US"/>
        </w:rPr>
        <w:t>conforme previsto no item 5.2 deste documento</w:t>
      </w:r>
      <w:r>
        <w:rPr>
          <w:rFonts w:ascii="Arial" w:hAnsi="Arial"/>
          <w:color w:val="000000"/>
          <w:sz w:val="22"/>
          <w:szCs w:val="22"/>
          <w:shd w:fill="FFFFFF" w:val="clear"/>
          <w:lang w:eastAsia="en-US"/>
        </w:rPr>
        <w:t>.</w:t>
      </w:r>
    </w:p>
    <w:p>
      <w:pPr>
        <w:pStyle w:val="Nvel1SemNumPreto"/>
        <w:tabs>
          <w:tab w:val="left" w:pos="426" w:leader="none"/>
          <w:tab w:val="left" w:pos="567" w:leader="none"/>
          <w:tab w:val="left" w:pos="1134" w:leader="none"/>
        </w:tabs>
        <w:suppressAutoHyphens w:val="true"/>
        <w:spacing w:lineRule="auto" w:line="276" w:before="120" w:after="120"/>
        <w:ind w:left="-340" w:hanging="0"/>
        <w:textAlignment w:val="baseline"/>
        <w:rPr>
          <w:i/>
          <w:i/>
          <w:iCs/>
          <w:color w:val="C9211E"/>
        </w:rPr>
      </w:pPr>
      <w:r>
        <w:rPr>
          <w:rFonts w:ascii="Arial" w:hAnsi="Arial"/>
          <w:color w:val="000000"/>
          <w:sz w:val="22"/>
          <w:szCs w:val="22"/>
          <w:shd w:fill="FFFFFF" w:val="clear"/>
          <w:lang w:eastAsia="en-US"/>
        </w:rPr>
        <w:t>Exigências de habilitação</w:t>
      </w:r>
    </w:p>
    <w:p>
      <w:pPr>
        <w:pStyle w:val="Nivel2"/>
        <w:numPr>
          <w:ilvl w:val="1"/>
          <w:numId w:val="2"/>
        </w:numPr>
        <w:tabs>
          <w:tab w:val="left" w:pos="426" w:leader="none"/>
          <w:tab w:val="left" w:pos="1134" w:leader="none"/>
        </w:tabs>
        <w:suppressAutoHyphens w:val="true"/>
        <w:ind w:left="170" w:hanging="510"/>
        <w:textAlignment w:val="baseline"/>
        <w:rPr>
          <w:i/>
          <w:i/>
          <w:iCs/>
          <w:color w:val="C9211E"/>
        </w:rPr>
      </w:pPr>
      <w:r>
        <w:rPr>
          <w:rFonts w:ascii="Arial" w:hAnsi="Arial"/>
          <w:color w:val="000000"/>
          <w:sz w:val="22"/>
          <w:szCs w:val="22"/>
          <w:shd w:fill="FFFFFF" w:val="clear"/>
          <w:lang w:eastAsia="en-US"/>
        </w:rPr>
        <w:t xml:space="preserve"> </w:t>
      </w:r>
      <w:r>
        <w:rPr>
          <w:rFonts w:ascii="Arial" w:hAnsi="Arial"/>
          <w:color w:val="000000"/>
          <w:sz w:val="22"/>
          <w:szCs w:val="22"/>
          <w:shd w:fill="FFFFFF" w:val="clear"/>
          <w:lang w:eastAsia="en-US"/>
        </w:rPr>
        <w:t>Para fins de habilitação, deverá o licitante comprovar os seguintes requisitos:</w:t>
      </w:r>
    </w:p>
    <w:p>
      <w:pPr>
        <w:pStyle w:val="Nvel1SemNumPreto"/>
        <w:tabs>
          <w:tab w:val="left" w:pos="426" w:leader="none"/>
          <w:tab w:val="left" w:pos="567" w:leader="none"/>
          <w:tab w:val="left" w:pos="1134" w:leader="none"/>
        </w:tabs>
        <w:suppressAutoHyphens w:val="true"/>
        <w:spacing w:lineRule="auto" w:line="276" w:before="120" w:after="120"/>
        <w:ind w:left="-340" w:hanging="0"/>
        <w:textAlignment w:val="baseline"/>
        <w:rPr>
          <w:i/>
          <w:i/>
          <w:iCs/>
          <w:color w:val="C9211E"/>
        </w:rPr>
      </w:pPr>
      <w:r>
        <w:rPr>
          <w:rFonts w:ascii="Arial" w:hAnsi="Arial"/>
          <w:color w:val="000000"/>
          <w:sz w:val="22"/>
          <w:szCs w:val="22"/>
          <w:shd w:fill="FFFFFF" w:val="clear"/>
          <w:lang w:eastAsia="en-US"/>
        </w:rPr>
        <w:t>Habilitação jurídica</w:t>
      </w:r>
    </w:p>
    <w:p>
      <w:pPr>
        <w:pStyle w:val="Nivel2"/>
        <w:numPr>
          <w:ilvl w:val="1"/>
          <w:numId w:val="2"/>
        </w:numPr>
        <w:tabs>
          <w:tab w:val="left" w:pos="426" w:leader="none"/>
          <w:tab w:val="left" w:pos="1134" w:leader="none"/>
        </w:tabs>
        <w:suppressAutoHyphens w:val="true"/>
        <w:ind w:left="57" w:hanging="397"/>
        <w:textAlignment w:val="baseline"/>
        <w:rPr>
          <w:i/>
          <w:i/>
          <w:iCs/>
          <w:color w:val="C9211E"/>
        </w:rPr>
      </w:pPr>
      <w:r>
        <w:rPr>
          <w:rFonts w:ascii="Arial" w:hAnsi="Arial"/>
          <w:i/>
          <w:iCs/>
          <w:color w:val="C9211E"/>
          <w:sz w:val="22"/>
          <w:szCs w:val="22"/>
          <w:lang w:eastAsia="en-US"/>
        </w:rPr>
        <w:t xml:space="preserve"> </w:t>
      </w:r>
      <w:r>
        <w:rPr>
          <w:rFonts w:ascii="Arial" w:hAnsi="Arial"/>
          <w:b/>
          <w:bCs/>
          <w:color w:val="000000"/>
          <w:sz w:val="22"/>
          <w:szCs w:val="22"/>
          <w:lang w:eastAsia="en-US"/>
        </w:rPr>
        <w:t>Pessoa física:</w:t>
      </w:r>
      <w:r>
        <w:rPr>
          <w:rFonts w:ascii="Arial" w:hAnsi="Arial"/>
          <w:color w:val="000000"/>
          <w:sz w:val="22"/>
          <w:szCs w:val="22"/>
          <w:lang w:eastAsia="en-US"/>
        </w:rPr>
        <w:t xml:space="preserve"> cédula de identidade (RG) ou documento equivalente que, por força de lei, tenha validade para fins de identificação em todo o território nacional;</w:t>
      </w:r>
    </w:p>
    <w:p>
      <w:pPr>
        <w:pStyle w:val="Nivel2"/>
        <w:numPr>
          <w:ilvl w:val="1"/>
          <w:numId w:val="2"/>
        </w:numPr>
        <w:tabs>
          <w:tab w:val="left" w:pos="426" w:leader="none"/>
          <w:tab w:val="left" w:pos="1134" w:leader="none"/>
        </w:tabs>
        <w:suppressAutoHyphens w:val="true"/>
        <w:ind w:left="57" w:hanging="397"/>
        <w:textAlignment w:val="baseline"/>
        <w:rPr>
          <w:i/>
          <w:i/>
          <w:iCs/>
          <w:color w:val="C9211E"/>
        </w:rPr>
      </w:pPr>
      <w:r>
        <w:rPr>
          <w:rFonts w:ascii="Arial" w:hAnsi="Arial"/>
          <w:color w:val="000000"/>
          <w:sz w:val="22"/>
          <w:szCs w:val="22"/>
          <w:lang w:eastAsia="en-US"/>
        </w:rPr>
        <w:t xml:space="preserve"> </w:t>
      </w:r>
      <w:r>
        <w:rPr>
          <w:rFonts w:ascii="Arial" w:hAnsi="Arial"/>
          <w:b/>
          <w:bCs/>
          <w:color w:val="000000"/>
          <w:sz w:val="22"/>
          <w:szCs w:val="22"/>
          <w:lang w:eastAsia="en-US"/>
        </w:rPr>
        <w:t>Empresário individual:</w:t>
      </w:r>
      <w:r>
        <w:rPr>
          <w:rFonts w:ascii="Arial" w:hAnsi="Arial"/>
          <w:color w:val="000000"/>
          <w:sz w:val="22"/>
          <w:szCs w:val="22"/>
          <w:lang w:eastAsia="en-US"/>
        </w:rPr>
        <w:t xml:space="preserve"> inscrição no Registro Público de Empresas Mercantis, a cargo da Junta Comercial da respectiva sede;</w:t>
      </w:r>
    </w:p>
    <w:p>
      <w:pPr>
        <w:pStyle w:val="Nivel2"/>
        <w:numPr>
          <w:ilvl w:val="1"/>
          <w:numId w:val="2"/>
        </w:numPr>
        <w:tabs>
          <w:tab w:val="left" w:pos="426" w:leader="none"/>
          <w:tab w:val="left" w:pos="1134" w:leader="none"/>
        </w:tabs>
        <w:suppressAutoHyphens w:val="true"/>
        <w:ind w:left="113" w:hanging="454"/>
        <w:textAlignment w:val="baseline"/>
        <w:rPr/>
      </w:pPr>
      <w:r>
        <w:rPr>
          <w:rFonts w:ascii="Arial" w:hAnsi="Arial"/>
          <w:b/>
          <w:bCs/>
          <w:color w:val="000000"/>
          <w:sz w:val="22"/>
          <w:szCs w:val="22"/>
          <w:lang w:eastAsia="en-US"/>
        </w:rPr>
        <w:t>Microempreendedor Individual - MEI:</w:t>
      </w:r>
      <w:r>
        <w:rPr>
          <w:rFonts w:ascii="Arial" w:hAnsi="Arial"/>
          <w:color w:val="000000"/>
          <w:sz w:val="22"/>
          <w:szCs w:val="22"/>
          <w:lang w:eastAsia="en-US"/>
        </w:rPr>
        <w:t xml:space="preserve"> Certificado da Condição de Microempreendedor Individual - CCMEI, cuja aceitação ficará condicionada à verificação da autenticidade no sítio </w:t>
      </w:r>
      <w:hyperlink r:id="rId8">
        <w:r>
          <w:rPr>
            <w:rStyle w:val="LinkdaInternet"/>
            <w:rFonts w:ascii="Arial" w:hAnsi="Arial"/>
            <w:sz w:val="22"/>
            <w:szCs w:val="22"/>
            <w:lang w:eastAsia="en-US"/>
          </w:rPr>
          <w:t>https://www.gov.br/empresas-e-negocios/pt-br/empreendedor</w:t>
        </w:r>
      </w:hyperlink>
      <w:r>
        <w:rPr>
          <w:rFonts w:ascii="Arial" w:hAnsi="Arial"/>
          <w:color w:val="000000"/>
          <w:sz w:val="22"/>
          <w:szCs w:val="22"/>
          <w:lang w:eastAsia="en-US"/>
        </w:rPr>
        <w:t xml:space="preserve">; </w:t>
      </w:r>
    </w:p>
    <w:p>
      <w:pPr>
        <w:pStyle w:val="Nivel2"/>
        <w:numPr>
          <w:ilvl w:val="1"/>
          <w:numId w:val="2"/>
        </w:numPr>
        <w:tabs>
          <w:tab w:val="left" w:pos="426" w:leader="none"/>
          <w:tab w:val="left" w:pos="1134" w:leader="none"/>
        </w:tabs>
        <w:suppressAutoHyphens w:val="true"/>
        <w:ind w:left="0" w:hanging="340"/>
        <w:textAlignment w:val="baseline"/>
        <w:rPr>
          <w:i/>
          <w:i/>
          <w:iCs/>
          <w:color w:val="C9211E"/>
        </w:rPr>
      </w:pPr>
      <w:r>
        <w:rPr>
          <w:rFonts w:ascii="Arial" w:hAnsi="Arial"/>
          <w:color w:val="000000"/>
          <w:sz w:val="22"/>
          <w:szCs w:val="22"/>
          <w:lang w:eastAsia="en-US"/>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ivel2"/>
        <w:numPr>
          <w:ilvl w:val="1"/>
          <w:numId w:val="2"/>
        </w:numPr>
        <w:tabs>
          <w:tab w:val="left" w:pos="426" w:leader="none"/>
          <w:tab w:val="left" w:pos="1134" w:leader="none"/>
        </w:tabs>
        <w:suppressAutoHyphens w:val="true"/>
        <w:ind w:left="0" w:hanging="340"/>
        <w:textAlignment w:val="baseline"/>
        <w:rPr/>
      </w:pPr>
      <w:r>
        <w:rPr>
          <w:rFonts w:ascii="Arial" w:hAnsi="Arial"/>
          <w:b/>
          <w:bCs/>
          <w:color w:val="000000"/>
          <w:sz w:val="22"/>
          <w:szCs w:val="22"/>
          <w:lang w:eastAsia="en-US"/>
        </w:rPr>
        <w:t>Sociedade empresária estrangeira:</w:t>
      </w:r>
      <w:r>
        <w:rPr>
          <w:rFonts w:ascii="Arial" w:hAnsi="Arial"/>
          <w:color w:val="000000"/>
          <w:sz w:val="22"/>
          <w:szCs w:val="22"/>
          <w:lang w:eastAsia="en-US"/>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9">
        <w:r>
          <w:rPr>
            <w:rStyle w:val="LinkdaInternet"/>
            <w:rFonts w:ascii="Arial" w:hAnsi="Arial"/>
            <w:sz w:val="22"/>
            <w:szCs w:val="22"/>
            <w:lang w:eastAsia="en-US"/>
          </w:rPr>
          <w:t>Normativa DREI/ME n.º 77, de 18 de março de 2020</w:t>
        </w:r>
      </w:hyperlink>
      <w:r>
        <w:rPr>
          <w:rFonts w:ascii="Arial" w:hAnsi="Arial"/>
          <w:color w:val="000000"/>
          <w:sz w:val="22"/>
          <w:szCs w:val="22"/>
          <w:lang w:eastAsia="en-US"/>
        </w:rPr>
        <w:t>.</w:t>
      </w:r>
    </w:p>
    <w:p>
      <w:pPr>
        <w:pStyle w:val="Nivel2"/>
        <w:numPr>
          <w:ilvl w:val="1"/>
          <w:numId w:val="2"/>
        </w:numPr>
        <w:tabs>
          <w:tab w:val="left" w:pos="426" w:leader="none"/>
          <w:tab w:val="left" w:pos="1134" w:leader="none"/>
        </w:tabs>
        <w:suppressAutoHyphens w:val="true"/>
        <w:ind w:left="0" w:hanging="340"/>
        <w:textAlignment w:val="baseline"/>
        <w:rPr>
          <w:i/>
          <w:i/>
          <w:iCs/>
          <w:color w:val="C9211E"/>
        </w:rPr>
      </w:pPr>
      <w:r>
        <w:rPr>
          <w:rFonts w:ascii="Arial" w:hAnsi="Arial"/>
          <w:b/>
          <w:bCs/>
          <w:color w:val="000000"/>
          <w:sz w:val="22"/>
          <w:szCs w:val="22"/>
          <w:lang w:eastAsia="en-US"/>
        </w:rPr>
        <w:t xml:space="preserve">Sociedade simples: </w:t>
      </w:r>
      <w:r>
        <w:rPr>
          <w:rFonts w:ascii="Arial" w:hAnsi="Arial"/>
          <w:color w:val="000000"/>
          <w:sz w:val="22"/>
          <w:szCs w:val="22"/>
          <w:lang w:eastAsia="en-US"/>
        </w:rPr>
        <w:t>inscrição do ato constitutivo no Registro Civil de Pessoas Jurídicas do local de sua sede, acompanhada de documento comprobatório de seus administradores;</w:t>
      </w:r>
    </w:p>
    <w:p>
      <w:pPr>
        <w:pStyle w:val="Nivel2"/>
        <w:numPr>
          <w:ilvl w:val="1"/>
          <w:numId w:val="2"/>
        </w:numPr>
        <w:tabs>
          <w:tab w:val="left" w:pos="426" w:leader="none"/>
          <w:tab w:val="left" w:pos="1134" w:leader="none"/>
        </w:tabs>
        <w:suppressAutoHyphens w:val="true"/>
        <w:ind w:left="113" w:hanging="454"/>
        <w:textAlignment w:val="baseline"/>
        <w:rPr>
          <w:i/>
          <w:i/>
          <w:iCs/>
          <w:color w:val="C9211E"/>
        </w:rPr>
      </w:pPr>
      <w:r>
        <w:rPr>
          <w:rFonts w:ascii="Arial" w:hAnsi="Arial"/>
          <w:b/>
          <w:bCs/>
          <w:color w:val="000000"/>
          <w:sz w:val="22"/>
          <w:szCs w:val="22"/>
          <w:lang w:eastAsia="en-US"/>
        </w:rPr>
        <w:t>Filial, sucursal ou agência de sociedade simples ou empresária:</w:t>
      </w:r>
      <w:r>
        <w:rPr>
          <w:rFonts w:ascii="Arial" w:hAnsi="Arial"/>
          <w:color w:val="000000"/>
          <w:sz w:val="22"/>
          <w:szCs w:val="22"/>
          <w:lang w:eastAsia="en-US"/>
        </w:rPr>
        <w:t xml:space="preserve"> inscrição do ato constitutivo da filial, sucursal ou agência da sociedade simples ou empresária, respectivamente, no Registro Civil das Pessoas Jurídicas ou no Registro Público de Empresas </w:t>
      </w:r>
      <w:bookmarkStart w:id="4" w:name="_Int_ySfCXwr4"/>
      <w:r>
        <w:rPr>
          <w:rFonts w:ascii="Arial" w:hAnsi="Arial"/>
          <w:color w:val="000000"/>
          <w:sz w:val="22"/>
          <w:szCs w:val="22"/>
          <w:lang w:eastAsia="en-US"/>
        </w:rPr>
        <w:t>Mercantis onde</w:t>
      </w:r>
      <w:bookmarkEnd w:id="4"/>
      <w:r>
        <w:rPr>
          <w:rFonts w:ascii="Arial" w:hAnsi="Arial"/>
          <w:color w:val="000000"/>
          <w:sz w:val="22"/>
          <w:szCs w:val="22"/>
          <w:lang w:eastAsia="en-US"/>
        </w:rPr>
        <w:t xml:space="preserve"> opera, com averbação no Registro onde tem sede a matriz.</w:t>
      </w:r>
    </w:p>
    <w:p>
      <w:pPr>
        <w:pStyle w:val="Nivel2"/>
        <w:numPr>
          <w:ilvl w:val="1"/>
          <w:numId w:val="2"/>
        </w:numPr>
        <w:tabs>
          <w:tab w:val="left" w:pos="426" w:leader="none"/>
          <w:tab w:val="left" w:pos="1134" w:leader="none"/>
        </w:tabs>
        <w:suppressAutoHyphens w:val="true"/>
        <w:ind w:left="113" w:hanging="454"/>
        <w:textAlignment w:val="baseline"/>
        <w:rPr/>
      </w:pPr>
      <w:r>
        <w:rPr>
          <w:rFonts w:ascii="Arial" w:hAnsi="Arial"/>
          <w:b/>
          <w:bCs/>
          <w:color w:val="000000"/>
          <w:sz w:val="22"/>
          <w:szCs w:val="22"/>
          <w:lang w:eastAsia="en-US"/>
        </w:rPr>
        <w:t>Sociedade cooperativa:</w:t>
      </w:r>
      <w:r>
        <w:rPr>
          <w:rFonts w:ascii="Arial" w:hAnsi="Arial"/>
          <w:color w:val="000000"/>
          <w:sz w:val="22"/>
          <w:szCs w:val="22"/>
          <w:lang w:eastAsia="en-US"/>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instrText> HYPERLINK "https://www.planalto.gov.br/ccivil_03/leis/l5764.htm" \l "art107"</w:instrText>
      </w:r>
      <w:r>
        <w:fldChar w:fldCharType="separate"/>
      </w:r>
      <w:r>
        <w:rPr>
          <w:rStyle w:val="LinkdaInternet"/>
          <w:rFonts w:ascii="Arial" w:hAnsi="Arial"/>
          <w:sz w:val="22"/>
          <w:szCs w:val="22"/>
          <w:lang w:eastAsia="en-US"/>
        </w:rPr>
        <w:t>art. 107 da Lei nº 5.764, de 16 de dezembro 1971</w:t>
      </w:r>
      <w:r>
        <w:fldChar w:fldCharType="end"/>
      </w:r>
      <w:r>
        <w:rPr>
          <w:rFonts w:ascii="Arial" w:hAnsi="Arial"/>
          <w:color w:val="000000"/>
          <w:sz w:val="22"/>
          <w:szCs w:val="22"/>
          <w:lang w:eastAsia="en-US"/>
        </w:rPr>
        <w:t>.</w:t>
      </w:r>
    </w:p>
    <w:p>
      <w:pPr>
        <w:pStyle w:val="Nivel2"/>
        <w:numPr>
          <w:ilvl w:val="1"/>
          <w:numId w:val="2"/>
        </w:numPr>
        <w:tabs>
          <w:tab w:val="left" w:pos="426" w:leader="none"/>
          <w:tab w:val="left" w:pos="1134" w:leader="none"/>
        </w:tabs>
        <w:suppressAutoHyphens w:val="true"/>
        <w:ind w:left="113" w:hanging="454"/>
        <w:textAlignment w:val="baseline"/>
        <w:rPr/>
      </w:pPr>
      <w:r>
        <w:rPr>
          <w:rFonts w:ascii="Arial" w:hAnsi="Arial"/>
          <w:b/>
          <w:bCs/>
          <w:color w:val="000000"/>
          <w:sz w:val="22"/>
          <w:szCs w:val="22"/>
          <w:lang w:eastAsia="en-US"/>
        </w:rPr>
        <w:t>Agricultor familiar:</w:t>
      </w:r>
      <w:r>
        <w:rPr>
          <w:rFonts w:ascii="Arial" w:hAnsi="Arial"/>
          <w:color w:val="000000"/>
          <w:sz w:val="22"/>
          <w:szCs w:val="22"/>
          <w:lang w:eastAsia="en-US"/>
        </w:rPr>
        <w:t xml:space="preserve"> Declaração de Aptidão ao Pronaf – DAP ou DAP-P válida, ou, ainda, outros documentos definidos pela Secretaria Especial de Agricultura Familiar e do Desenvolvimento Agrário, nos termos do</w:t>
      </w:r>
      <w:r>
        <w:fldChar w:fldCharType="begin"/>
      </w:r>
      <w:r>
        <w:instrText> HYPERLINK "https://www.planalto.gov.br/ccivil_03/_ato2019-2022/2021/decreto/d10880.htm" \l "art4§2"</w:instrText>
      </w:r>
      <w:r>
        <w:fldChar w:fldCharType="separate"/>
      </w:r>
      <w:r>
        <w:rPr>
          <w:rStyle w:val="LinkdaInternet"/>
          <w:rFonts w:ascii="Arial" w:hAnsi="Arial"/>
          <w:color w:val="000000"/>
          <w:sz w:val="22"/>
          <w:szCs w:val="22"/>
          <w:lang w:eastAsia="en-US"/>
        </w:rPr>
        <w:t xml:space="preserve"> art. 4º, §2º do Decreto nº 10.880, de 2 de dezembro de 2021</w:t>
      </w:r>
      <w:r>
        <w:fldChar w:fldCharType="end"/>
      </w:r>
      <w:r>
        <w:rPr>
          <w:rFonts w:ascii="Arial" w:hAnsi="Arial"/>
          <w:color w:val="000000"/>
          <w:sz w:val="22"/>
          <w:szCs w:val="22"/>
          <w:lang w:eastAsia="en-US"/>
        </w:rPr>
        <w:t>.</w:t>
      </w:r>
    </w:p>
    <w:p>
      <w:pPr>
        <w:pStyle w:val="Nivel2"/>
        <w:numPr>
          <w:ilvl w:val="1"/>
          <w:numId w:val="2"/>
        </w:numPr>
        <w:tabs>
          <w:tab w:val="left" w:pos="426" w:leader="none"/>
          <w:tab w:val="left" w:pos="1134" w:leader="none"/>
        </w:tabs>
        <w:suppressAutoHyphens w:val="true"/>
        <w:ind w:left="113" w:hanging="454"/>
        <w:textAlignment w:val="baseline"/>
        <w:rPr/>
      </w:pPr>
      <w:r>
        <w:rPr>
          <w:rFonts w:ascii="Arial" w:hAnsi="Arial"/>
          <w:b/>
          <w:bCs/>
          <w:color w:val="000000"/>
          <w:sz w:val="22"/>
          <w:szCs w:val="22"/>
          <w:lang w:eastAsia="en-US"/>
        </w:rPr>
        <w:t>Produtor Rural:</w:t>
      </w:r>
      <w:r>
        <w:rPr>
          <w:rFonts w:ascii="Arial" w:hAnsi="Arial"/>
          <w:color w:val="000000"/>
          <w:sz w:val="22"/>
          <w:szCs w:val="22"/>
          <w:lang w:eastAsia="en-US"/>
        </w:rPr>
        <w:t xml:space="preserve"> matrícula no Cadastro Específico do INSS – CEI, que comprove a qualificação como produtor rural pessoa física, nos termos da </w:t>
      </w:r>
      <w:hyperlink r:id="rId10">
        <w:r>
          <w:rPr>
            <w:rStyle w:val="LinkdaInternet"/>
            <w:rFonts w:ascii="Arial" w:hAnsi="Arial"/>
            <w:sz w:val="22"/>
            <w:szCs w:val="22"/>
            <w:lang w:eastAsia="en-US"/>
          </w:rPr>
          <w:t>Instrução Normativa RFB n. 971, de 13 de novembro de 2009</w:t>
        </w:r>
      </w:hyperlink>
      <w:r>
        <w:rPr>
          <w:rFonts w:ascii="Arial" w:hAnsi="Arial"/>
          <w:color w:val="000000"/>
          <w:sz w:val="22"/>
          <w:szCs w:val="22"/>
          <w:lang w:eastAsia="en-US"/>
        </w:rPr>
        <w:t xml:space="preserve"> (arts. 17 a 19 e 165).</w:t>
      </w:r>
    </w:p>
    <w:p>
      <w:pPr>
        <w:pStyle w:val="Nivel2"/>
        <w:numPr>
          <w:ilvl w:val="1"/>
          <w:numId w:val="2"/>
        </w:numPr>
        <w:tabs>
          <w:tab w:val="left" w:pos="426" w:leader="none"/>
          <w:tab w:val="left" w:pos="1134" w:leader="none"/>
        </w:tabs>
        <w:suppressAutoHyphens w:val="true"/>
        <w:ind w:left="113" w:hanging="454"/>
        <w:textAlignment w:val="baseline"/>
        <w:rPr/>
      </w:pPr>
      <w:r>
        <w:rPr>
          <w:rFonts w:ascii="Arial" w:hAnsi="Arial"/>
          <w:color w:val="000000"/>
          <w:sz w:val="22"/>
          <w:szCs w:val="22"/>
          <w:lang w:eastAsia="en-US"/>
        </w:rPr>
        <w:t>Os documentos apresentados deverão estar acompanhados de todas as alterações ou da consolidação respectiva.</w:t>
      </w:r>
    </w:p>
    <w:p>
      <w:pPr>
        <w:pStyle w:val="Nivel2"/>
        <w:tabs>
          <w:tab w:val="left" w:pos="426" w:leader="none"/>
          <w:tab w:val="left" w:pos="1134" w:leader="none"/>
        </w:tabs>
        <w:suppressAutoHyphens w:val="true"/>
        <w:ind w:left="-340" w:hanging="0"/>
        <w:textAlignment w:val="baseline"/>
        <w:rPr/>
      </w:pPr>
      <w:r>
        <w:rPr>
          <w:rFonts w:ascii="Arial" w:hAnsi="Arial"/>
          <w:b/>
          <w:bCs/>
          <w:color w:val="000000"/>
          <w:sz w:val="22"/>
          <w:szCs w:val="22"/>
          <w:lang w:eastAsia="en-US"/>
        </w:rPr>
        <w:t>Habilitação fiscal, social e trabalhista</w:t>
      </w:r>
    </w:p>
    <w:p>
      <w:pPr>
        <w:pStyle w:val="Nivel2"/>
        <w:numPr>
          <w:ilvl w:val="1"/>
          <w:numId w:val="2"/>
        </w:numPr>
        <w:tabs>
          <w:tab w:val="left" w:pos="426" w:leader="none"/>
          <w:tab w:val="left" w:pos="1134" w:leader="none"/>
        </w:tabs>
        <w:suppressAutoHyphens w:val="true"/>
        <w:ind w:left="113" w:hanging="454"/>
        <w:textAlignment w:val="baseline"/>
        <w:rPr>
          <w:i/>
          <w:i/>
          <w:iCs/>
          <w:color w:val="C9211E"/>
        </w:rPr>
      </w:pPr>
      <w:r>
        <w:rPr>
          <w:rFonts w:ascii="Arial" w:hAnsi="Arial"/>
          <w:color w:val="000000"/>
          <w:sz w:val="22"/>
          <w:szCs w:val="22"/>
          <w:lang w:eastAsia="en-US"/>
        </w:rPr>
        <w:t>Prova de inscrição no Cadastro Nacional de Pessoas Jurídicas ou no Cadastro de Pessoas Físicas, conforme o caso;</w:t>
      </w:r>
    </w:p>
    <w:p>
      <w:pPr>
        <w:pStyle w:val="Nivel2"/>
        <w:numPr>
          <w:ilvl w:val="1"/>
          <w:numId w:val="2"/>
        </w:numPr>
        <w:tabs>
          <w:tab w:val="left" w:pos="426" w:leader="none"/>
          <w:tab w:val="left" w:pos="1134" w:leader="none"/>
        </w:tabs>
        <w:suppressAutoHyphens w:val="true"/>
        <w:ind w:left="113" w:hanging="454"/>
        <w:textAlignment w:val="baseline"/>
        <w:rPr>
          <w:i/>
          <w:i/>
          <w:iCs/>
          <w:color w:val="C9211E"/>
        </w:rPr>
      </w:pPr>
      <w:r>
        <w:rPr>
          <w:rFonts w:ascii="Arial" w:hAnsi="Arial"/>
          <w:color w:val="000000"/>
          <w:sz w:val="22"/>
          <w:szCs w:val="22"/>
          <w:lang w:eastAsia="en-U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ivel2"/>
        <w:numPr>
          <w:ilvl w:val="1"/>
          <w:numId w:val="2"/>
        </w:numPr>
        <w:tabs>
          <w:tab w:val="left" w:pos="426" w:leader="none"/>
          <w:tab w:val="left" w:pos="1134" w:leader="none"/>
        </w:tabs>
        <w:suppressAutoHyphens w:val="true"/>
        <w:ind w:left="113" w:hanging="454"/>
        <w:textAlignment w:val="baseline"/>
        <w:rPr>
          <w:i/>
          <w:i/>
          <w:iCs/>
          <w:color w:val="C9211E"/>
        </w:rPr>
      </w:pPr>
      <w:r>
        <w:rPr>
          <w:rFonts w:ascii="Arial" w:hAnsi="Arial"/>
          <w:color w:val="000000"/>
          <w:sz w:val="22"/>
          <w:szCs w:val="22"/>
          <w:lang w:eastAsia="en-US"/>
        </w:rPr>
        <w:t xml:space="preserve"> </w:t>
      </w:r>
      <w:r>
        <w:rPr>
          <w:rFonts w:ascii="Arial" w:hAnsi="Arial"/>
          <w:color w:val="000000"/>
          <w:sz w:val="22"/>
          <w:szCs w:val="22"/>
          <w:lang w:eastAsia="en-US"/>
        </w:rPr>
        <w:t>Prova de regularidade com o Fundo de Garantia do Tempo de Serviço (FGTS);</w:t>
      </w:r>
    </w:p>
    <w:p>
      <w:pPr>
        <w:pStyle w:val="Nivel2"/>
        <w:numPr>
          <w:ilvl w:val="1"/>
          <w:numId w:val="2"/>
        </w:numPr>
        <w:tabs>
          <w:tab w:val="left" w:pos="426" w:leader="none"/>
          <w:tab w:val="left" w:pos="1134" w:leader="none"/>
        </w:tabs>
        <w:suppressAutoHyphens w:val="true"/>
        <w:ind w:left="113" w:hanging="454"/>
        <w:textAlignment w:val="baseline"/>
        <w:rPr>
          <w:i/>
          <w:i/>
          <w:iCs/>
          <w:color w:val="C9211E"/>
        </w:rPr>
      </w:pPr>
      <w:r>
        <w:rPr>
          <w:rFonts w:ascii="Arial" w:hAnsi="Arial"/>
          <w:color w:val="000000"/>
          <w:sz w:val="22"/>
          <w:szCs w:val="22"/>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ivel2"/>
        <w:numPr>
          <w:ilvl w:val="1"/>
          <w:numId w:val="2"/>
        </w:numPr>
        <w:tabs>
          <w:tab w:val="left" w:pos="426" w:leader="none"/>
          <w:tab w:val="left" w:pos="1134" w:leader="none"/>
        </w:tabs>
        <w:suppressAutoHyphens w:val="true"/>
        <w:ind w:left="113" w:hanging="454"/>
        <w:textAlignment w:val="baseline"/>
        <w:rPr>
          <w:i/>
          <w:i/>
          <w:iCs/>
          <w:color w:val="C9211E"/>
        </w:rPr>
      </w:pPr>
      <w:r>
        <w:rPr>
          <w:rFonts w:ascii="Arial" w:hAnsi="Arial"/>
          <w:color w:val="000000"/>
          <w:sz w:val="22"/>
          <w:szCs w:val="22"/>
          <w:lang w:eastAsia="en-US"/>
        </w:rPr>
        <w:t xml:space="preserve"> </w:t>
      </w:r>
      <w:r>
        <w:rPr>
          <w:rFonts w:ascii="Arial" w:hAnsi="Arial"/>
          <w:color w:val="000000"/>
          <w:sz w:val="22"/>
          <w:szCs w:val="22"/>
          <w:lang w:eastAsia="en-US"/>
        </w:rPr>
        <w:t xml:space="preserve">Prova de inscrição no cadastro de contribuintes </w:t>
      </w:r>
      <w:r>
        <w:rPr>
          <w:rFonts w:ascii="Arial" w:hAnsi="Arial"/>
          <w:i/>
          <w:iCs/>
          <w:color w:val="FF0000"/>
          <w:sz w:val="22"/>
          <w:szCs w:val="22"/>
          <w:lang w:eastAsia="en-US"/>
        </w:rPr>
        <w:t>[Estadual/Distrital]</w:t>
      </w:r>
      <w:r>
        <w:rPr>
          <w:rFonts w:ascii="Arial" w:hAnsi="Arial"/>
          <w:color w:val="FF0000"/>
          <w:sz w:val="22"/>
          <w:szCs w:val="22"/>
          <w:lang w:eastAsia="en-US"/>
        </w:rPr>
        <w:t xml:space="preserve"> ou </w:t>
      </w:r>
      <w:r>
        <w:rPr>
          <w:rFonts w:ascii="Arial" w:hAnsi="Arial"/>
          <w:i/>
          <w:iCs/>
          <w:color w:val="FF0000"/>
          <w:sz w:val="22"/>
          <w:szCs w:val="22"/>
          <w:lang w:eastAsia="en-US"/>
        </w:rPr>
        <w:t>[Municipal/Distrital]</w:t>
      </w:r>
      <w:r>
        <w:rPr>
          <w:rFonts w:ascii="Arial" w:hAnsi="Arial"/>
          <w:color w:val="FF0000"/>
          <w:sz w:val="22"/>
          <w:szCs w:val="22"/>
          <w:lang w:eastAsia="en-US"/>
        </w:rPr>
        <w:t xml:space="preserve"> </w:t>
      </w:r>
      <w:r>
        <w:rPr>
          <w:rFonts w:ascii="Arial" w:hAnsi="Arial"/>
          <w:color w:val="000000"/>
          <w:sz w:val="22"/>
          <w:szCs w:val="22"/>
          <w:lang w:eastAsia="en-US"/>
        </w:rPr>
        <w:t>relativo ao domicílio ou sede do fornecedor, pertinente ao seu ramo de atividade e compatível com o objeto contratual;</w:t>
      </w:r>
    </w:p>
    <w:p>
      <w:pPr>
        <w:pStyle w:val="Nivel2"/>
        <w:numPr>
          <w:ilvl w:val="1"/>
          <w:numId w:val="2"/>
        </w:numPr>
        <w:tabs>
          <w:tab w:val="left" w:pos="426" w:leader="none"/>
          <w:tab w:val="left" w:pos="1134" w:leader="none"/>
        </w:tabs>
        <w:suppressAutoHyphens w:val="true"/>
        <w:ind w:left="113" w:hanging="454"/>
        <w:textAlignment w:val="baseline"/>
        <w:rPr>
          <w:i/>
          <w:i/>
          <w:iCs/>
          <w:color w:val="C9211E"/>
        </w:rPr>
      </w:pPr>
      <w:r>
        <w:rPr>
          <w:rFonts w:ascii="Arial" w:hAnsi="Arial"/>
          <w:color w:val="000000"/>
          <w:sz w:val="22"/>
          <w:szCs w:val="22"/>
          <w:lang w:eastAsia="en-US"/>
        </w:rPr>
        <w:t xml:space="preserve">Prova de regularidade com a Fazenda </w:t>
      </w:r>
      <w:r>
        <w:rPr>
          <w:rFonts w:ascii="Arial" w:hAnsi="Arial"/>
          <w:i/>
          <w:iCs/>
          <w:color w:val="FF0000"/>
          <w:sz w:val="22"/>
          <w:szCs w:val="22"/>
          <w:lang w:eastAsia="en-US"/>
        </w:rPr>
        <w:t>[Estadual/Distrital] ou [Municipal/Distrital]</w:t>
      </w:r>
      <w:r>
        <w:rPr>
          <w:rFonts w:ascii="Arial" w:hAnsi="Arial"/>
          <w:color w:val="FF0000"/>
          <w:sz w:val="22"/>
          <w:szCs w:val="22"/>
          <w:lang w:eastAsia="en-US"/>
        </w:rPr>
        <w:t xml:space="preserve"> </w:t>
      </w:r>
      <w:r>
        <w:rPr>
          <w:rFonts w:ascii="Arial" w:hAnsi="Arial"/>
          <w:color w:val="000000"/>
          <w:sz w:val="22"/>
          <w:szCs w:val="22"/>
          <w:lang w:eastAsia="en-US"/>
        </w:rPr>
        <w:t>do domicílio ou sede do fornecedor, relativa à atividade em cujo exercício contrata ou concorre;</w:t>
      </w:r>
    </w:p>
    <w:p>
      <w:pPr>
        <w:pStyle w:val="Nivel2"/>
        <w:numPr>
          <w:ilvl w:val="1"/>
          <w:numId w:val="2"/>
        </w:numPr>
        <w:tabs>
          <w:tab w:val="left" w:pos="426" w:leader="none"/>
          <w:tab w:val="left" w:pos="1134" w:leader="none"/>
        </w:tabs>
        <w:suppressAutoHyphens w:val="true"/>
        <w:ind w:left="113" w:hanging="454"/>
        <w:textAlignment w:val="baseline"/>
        <w:rPr>
          <w:i/>
          <w:i/>
          <w:iCs/>
          <w:color w:val="C9211E"/>
        </w:rPr>
      </w:pPr>
      <w:r>
        <w:rPr>
          <w:rFonts w:ascii="Arial" w:hAnsi="Arial"/>
          <w:color w:val="000000"/>
          <w:sz w:val="22"/>
          <w:szCs w:val="22"/>
          <w:lang w:eastAsia="en-US"/>
        </w:rPr>
        <w:t xml:space="preserve">Caso o fornecedor seja considerado isento dos tributos </w:t>
      </w:r>
      <w:r>
        <w:rPr>
          <w:rFonts w:ascii="Arial" w:hAnsi="Arial"/>
          <w:i/>
          <w:iCs/>
          <w:color w:val="FF0000"/>
          <w:sz w:val="22"/>
          <w:szCs w:val="22"/>
          <w:lang w:eastAsia="en-US"/>
        </w:rPr>
        <w:t>[Estadual/Distrital] ou [Municipal/Distrital]</w:t>
      </w:r>
      <w:r>
        <w:rPr>
          <w:rFonts w:ascii="Arial" w:hAnsi="Arial"/>
          <w:color w:val="FF0000"/>
          <w:sz w:val="22"/>
          <w:szCs w:val="22"/>
          <w:lang w:eastAsia="en-US"/>
        </w:rPr>
        <w:t xml:space="preserve"> </w:t>
      </w:r>
      <w:r>
        <w:rPr>
          <w:rFonts w:ascii="Arial" w:hAnsi="Arial"/>
          <w:color w:val="000000"/>
          <w:sz w:val="22"/>
          <w:szCs w:val="22"/>
          <w:lang w:eastAsia="en-US"/>
        </w:rPr>
        <w:t>relacionados ao objeto contratual, deverá comprovar tal condição mediante a apresentação de declaração da Fazenda respectiva do seu domicílio ou sede, ou outra equivalente, na forma da lei.</w:t>
      </w:r>
    </w:p>
    <w:p>
      <w:pPr>
        <w:pStyle w:val="Nivel2"/>
        <w:numPr>
          <w:ilvl w:val="1"/>
          <w:numId w:val="2"/>
        </w:numPr>
        <w:tabs>
          <w:tab w:val="left" w:pos="426" w:leader="none"/>
          <w:tab w:val="left" w:pos="1134" w:leader="none"/>
        </w:tabs>
        <w:suppressAutoHyphens w:val="true"/>
        <w:ind w:left="113" w:hanging="454"/>
        <w:textAlignment w:val="baseline"/>
        <w:rPr>
          <w:i/>
          <w:i/>
          <w:iCs/>
          <w:color w:val="C9211E"/>
        </w:rPr>
      </w:pPr>
      <w:r>
        <w:rPr>
          <w:rFonts w:ascii="Arial" w:hAnsi="Arial"/>
          <w:color w:val="000000"/>
          <w:sz w:val="22"/>
          <w:szCs w:val="22"/>
          <w:lang w:eastAsia="en-US"/>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ivel2"/>
        <w:numPr>
          <w:ilvl w:val="1"/>
          <w:numId w:val="2"/>
        </w:numPr>
        <w:tabs>
          <w:tab w:val="left" w:pos="426" w:leader="none"/>
          <w:tab w:val="left" w:pos="1134" w:leader="none"/>
        </w:tabs>
        <w:suppressAutoHyphens w:val="true"/>
        <w:ind w:left="113" w:hanging="454"/>
        <w:textAlignment w:val="baseline"/>
        <w:rPr/>
      </w:pPr>
      <w:r>
        <w:rPr>
          <w:rFonts w:ascii="Arial" w:hAnsi="Arial"/>
          <w:b/>
          <w:bCs/>
          <w:color w:val="000000"/>
          <w:sz w:val="22"/>
          <w:szCs w:val="22"/>
          <w:u w:val="single"/>
          <w:lang w:eastAsia="en-US"/>
        </w:rPr>
        <w:t>Prova de regularidade no Cadastro Técnico Federal de Atividades Potencialmente Poluidoras e/ou Utilizadoras de Recursos Ambientais (CTF/APP) mediante a apresentação de certidão válida fornecida pelo IBAMA, por parte do fabricante do produto fornecido e/ou revendedor (licitante participante do certame)</w:t>
      </w:r>
      <w:r>
        <w:rPr>
          <w:rFonts w:ascii="Arial" w:hAnsi="Arial"/>
          <w:b/>
          <w:bCs/>
          <w:color w:val="000000"/>
          <w:sz w:val="22"/>
          <w:szCs w:val="22"/>
          <w:lang w:eastAsia="en-US"/>
        </w:rPr>
        <w:t>.</w:t>
      </w:r>
    </w:p>
    <w:p>
      <w:pPr>
        <w:pStyle w:val="Nvel1SemNumPreto"/>
        <w:tabs>
          <w:tab w:val="left" w:pos="426" w:leader="none"/>
          <w:tab w:val="left" w:pos="567" w:leader="none"/>
          <w:tab w:val="left" w:pos="1134" w:leader="none"/>
        </w:tabs>
        <w:suppressAutoHyphens w:val="true"/>
        <w:spacing w:lineRule="auto" w:line="276" w:before="120" w:after="120"/>
        <w:ind w:left="-340" w:hanging="0"/>
        <w:textAlignment w:val="baseline"/>
        <w:rPr>
          <w:i/>
          <w:i/>
          <w:iCs/>
          <w:color w:val="C9211E"/>
        </w:rPr>
      </w:pPr>
      <w:r>
        <w:rPr>
          <w:rFonts w:ascii="Arial" w:hAnsi="Arial"/>
          <w:color w:val="000000"/>
          <w:sz w:val="22"/>
          <w:szCs w:val="22"/>
          <w:lang w:eastAsia="en-US"/>
        </w:rPr>
        <w:t>Qualificação Econômico-Financeira</w:t>
      </w:r>
    </w:p>
    <w:p>
      <w:pPr>
        <w:pStyle w:val="Nivel2"/>
        <w:numPr>
          <w:ilvl w:val="1"/>
          <w:numId w:val="2"/>
        </w:numPr>
        <w:tabs>
          <w:tab w:val="left" w:pos="426" w:leader="none"/>
          <w:tab w:val="left" w:pos="1134" w:leader="none"/>
        </w:tabs>
        <w:suppressAutoHyphens w:val="true"/>
        <w:ind w:left="113" w:hanging="454"/>
        <w:textAlignment w:val="baseline"/>
        <w:rPr/>
      </w:pPr>
      <w:r>
        <w:rPr>
          <w:rFonts w:ascii="Arial" w:hAnsi="Arial"/>
          <w:color w:val="000000"/>
          <w:sz w:val="22"/>
          <w:szCs w:val="22"/>
          <w:lang w:eastAsia="en-US"/>
        </w:rPr>
        <w:t>Certidão negativa de insolvência civil expedida pelo distribuidor do domicílio ou sede do licitante, caso se trate de pessoa física, desde que admitida a sua participação na licitação (</w:t>
      </w:r>
      <w:r>
        <w:fldChar w:fldCharType="begin"/>
      </w:r>
      <w:r>
        <w:instrText> HYPERLINK "https://www.gov.br/compras/pt-br/acesso-a-informacao/legislacao/instrucoes-normativas/instrucao-normativa-seges-me-no-116-de-21-de-dezembro-de-2021" \l "art5"</w:instrText>
      </w:r>
      <w:r>
        <w:fldChar w:fldCharType="separate"/>
      </w:r>
      <w:r>
        <w:rPr>
          <w:rStyle w:val="LinkdaInternet"/>
          <w:rFonts w:ascii="Arial" w:hAnsi="Arial"/>
          <w:sz w:val="22"/>
          <w:szCs w:val="22"/>
          <w:lang w:eastAsia="en-US"/>
        </w:rPr>
        <w:t>art. 5º, inciso II, alínea “c”, da Instrução Normativa Seges/ME nº 116, de 2021</w:t>
      </w:r>
      <w:r>
        <w:fldChar w:fldCharType="end"/>
      </w:r>
      <w:r>
        <w:rPr>
          <w:rFonts w:ascii="Arial" w:hAnsi="Arial"/>
          <w:color w:val="000000"/>
          <w:sz w:val="22"/>
          <w:szCs w:val="22"/>
          <w:lang w:eastAsia="en-US"/>
        </w:rPr>
        <w:t>), ou de sociedade simples;</w:t>
      </w:r>
    </w:p>
    <w:p>
      <w:pPr>
        <w:pStyle w:val="Nivel2"/>
        <w:numPr>
          <w:ilvl w:val="1"/>
          <w:numId w:val="2"/>
        </w:numPr>
        <w:tabs>
          <w:tab w:val="left" w:pos="426" w:leader="none"/>
          <w:tab w:val="left" w:pos="1134" w:leader="none"/>
        </w:tabs>
        <w:suppressAutoHyphens w:val="true"/>
        <w:ind w:left="113" w:hanging="454"/>
        <w:textAlignment w:val="baseline"/>
        <w:rPr/>
      </w:pPr>
      <w:r>
        <w:rPr>
          <w:rFonts w:ascii="Arial" w:hAnsi="Arial"/>
          <w:color w:val="000000"/>
          <w:sz w:val="22"/>
          <w:szCs w:val="22"/>
          <w:lang w:eastAsia="en-US"/>
        </w:rPr>
        <w:t xml:space="preserve">Certidão negativa de falência expedida pelo distribuidor da sede do fornecedor - </w:t>
      </w:r>
      <w:r>
        <w:fldChar w:fldCharType="begin"/>
      </w:r>
      <w:r>
        <w:instrText> HYPERLINK "http://www.planalto.gov.br/ccivil_03/_ato2019-2022/2021/lei/L14133.htm" \l "art69"</w:instrText>
      </w:r>
      <w:r>
        <w:fldChar w:fldCharType="separate"/>
      </w:r>
      <w:r>
        <w:rPr>
          <w:rStyle w:val="LinkdaInternet"/>
          <w:rFonts w:ascii="Arial" w:hAnsi="Arial"/>
          <w:sz w:val="22"/>
          <w:szCs w:val="22"/>
          <w:lang w:eastAsia="en-US"/>
        </w:rPr>
        <w:t>Lei nº 14.133, de 2021, art. 69, caput, inciso II</w:t>
      </w:r>
      <w:r>
        <w:fldChar w:fldCharType="end"/>
      </w:r>
      <w:r>
        <w:rPr>
          <w:rFonts w:ascii="Arial" w:hAnsi="Arial"/>
          <w:color w:val="000000"/>
          <w:sz w:val="22"/>
          <w:szCs w:val="22"/>
          <w:lang w:eastAsia="en-US"/>
        </w:rPr>
        <w:t>);</w:t>
      </w:r>
    </w:p>
    <w:p>
      <w:pPr>
        <w:pStyle w:val="Nivel2"/>
        <w:numPr>
          <w:ilvl w:val="1"/>
          <w:numId w:val="2"/>
        </w:numPr>
        <w:tabs>
          <w:tab w:val="left" w:pos="426" w:leader="none"/>
          <w:tab w:val="left" w:pos="1134" w:leader="none"/>
        </w:tabs>
        <w:suppressAutoHyphens w:val="true"/>
        <w:ind w:left="113" w:hanging="454"/>
        <w:textAlignment w:val="baseline"/>
        <w:rPr>
          <w:i/>
          <w:i/>
          <w:iCs/>
          <w:color w:val="C9211E"/>
        </w:rPr>
      </w:pPr>
      <w:r>
        <w:rPr>
          <w:rFonts w:ascii="Arial" w:hAnsi="Arial"/>
          <w:color w:val="000000"/>
          <w:sz w:val="22"/>
          <w:szCs w:val="22"/>
          <w:lang w:eastAsia="en-US"/>
        </w:rPr>
        <w:t>Balanço patrimonial, demonstração de resultado de exercício e demais demonstrações contábeis dos 2 (dois) últimos exercícios sociais, comprovando;</w:t>
      </w:r>
    </w:p>
    <w:p>
      <w:pPr>
        <w:pStyle w:val="Nivel2"/>
        <w:numPr>
          <w:ilvl w:val="2"/>
          <w:numId w:val="2"/>
        </w:numPr>
        <w:tabs>
          <w:tab w:val="left" w:pos="426" w:leader="none"/>
          <w:tab w:val="left" w:pos="1134" w:leader="none"/>
        </w:tabs>
        <w:suppressAutoHyphens w:val="true"/>
        <w:ind w:left="1134" w:hanging="680"/>
        <w:textAlignment w:val="baseline"/>
        <w:rPr>
          <w:i/>
          <w:i/>
          <w:iCs/>
          <w:color w:val="C9211E"/>
        </w:rPr>
      </w:pPr>
      <w:r>
        <w:rPr>
          <w:rFonts w:ascii="Arial" w:hAnsi="Arial"/>
          <w:color w:val="000000"/>
          <w:sz w:val="22"/>
          <w:szCs w:val="22"/>
          <w:lang w:eastAsia="en-US"/>
        </w:rPr>
        <w:t>índices de Liquidez Geral (LG), Liquidez Corrente (LC), e Solvência Geral (SG) superiores a 1 (um);</w:t>
      </w:r>
    </w:p>
    <w:p>
      <w:pPr>
        <w:pStyle w:val="Nivel2"/>
        <w:numPr>
          <w:ilvl w:val="2"/>
          <w:numId w:val="2"/>
        </w:numPr>
        <w:tabs>
          <w:tab w:val="left" w:pos="426" w:leader="none"/>
          <w:tab w:val="left" w:pos="1134" w:leader="none"/>
        </w:tabs>
        <w:suppressAutoHyphens w:val="true"/>
        <w:ind w:left="1134" w:hanging="680"/>
        <w:textAlignment w:val="baseline"/>
        <w:rPr>
          <w:i/>
          <w:i/>
          <w:iCs/>
          <w:color w:val="C9211E"/>
        </w:rPr>
      </w:pPr>
      <w:r>
        <w:rPr>
          <w:rFonts w:ascii="Arial" w:hAnsi="Arial"/>
          <w:color w:val="000000"/>
          <w:sz w:val="22"/>
          <w:szCs w:val="22"/>
          <w:lang w:eastAsia="en-US"/>
        </w:rPr>
        <w:t>As empresas criadas no exercício financeiro da licitação deverão atender a todas as exigências da habilitação e poderão substituir os demonstrativos contábeis pelo balanço de abertura.</w:t>
      </w:r>
    </w:p>
    <w:p>
      <w:pPr>
        <w:pStyle w:val="Nivel2"/>
        <w:numPr>
          <w:ilvl w:val="2"/>
          <w:numId w:val="2"/>
        </w:numPr>
        <w:tabs>
          <w:tab w:val="left" w:pos="426" w:leader="none"/>
          <w:tab w:val="left" w:pos="1134" w:leader="none"/>
        </w:tabs>
        <w:suppressAutoHyphens w:val="true"/>
        <w:ind w:left="1134" w:hanging="680"/>
        <w:textAlignment w:val="baseline"/>
        <w:rPr>
          <w:i/>
          <w:i/>
          <w:iCs/>
          <w:color w:val="C9211E"/>
        </w:rPr>
      </w:pPr>
      <w:r>
        <w:rPr>
          <w:rFonts w:ascii="Arial" w:hAnsi="Arial"/>
          <w:color w:val="000000"/>
          <w:sz w:val="22"/>
          <w:szCs w:val="22"/>
          <w:lang w:eastAsia="en-US"/>
        </w:rPr>
        <w:t>Os documentos referidos acima limitar-se-ão ao último exercício no caso de a pessoa jurídica ter sido constituída há menos de 2 (dois) anos;</w:t>
      </w:r>
    </w:p>
    <w:p>
      <w:pPr>
        <w:pStyle w:val="Nivel2"/>
        <w:numPr>
          <w:ilvl w:val="2"/>
          <w:numId w:val="2"/>
        </w:numPr>
        <w:tabs>
          <w:tab w:val="left" w:pos="426" w:leader="none"/>
          <w:tab w:val="left" w:pos="1134" w:leader="none"/>
        </w:tabs>
        <w:suppressAutoHyphens w:val="true"/>
        <w:ind w:left="1134" w:hanging="680"/>
        <w:textAlignment w:val="baseline"/>
        <w:rPr>
          <w:i/>
          <w:i/>
          <w:iCs/>
          <w:color w:val="C9211E"/>
        </w:rPr>
      </w:pPr>
      <w:r>
        <w:rPr>
          <w:rFonts w:ascii="Arial" w:hAnsi="Arial"/>
          <w:color w:val="000000"/>
          <w:sz w:val="22"/>
          <w:szCs w:val="22"/>
          <w:lang w:eastAsia="en-US"/>
        </w:rPr>
        <w:t>Os documentos referidos acima deverão ser exigidos com base no limite definido pela Receita Federal do Brasil para transmissão da Escrituração Contábil Digital - ECD ao Sped.</w:t>
      </w:r>
    </w:p>
    <w:p>
      <w:pPr>
        <w:pStyle w:val="Nivel2"/>
        <w:numPr>
          <w:ilvl w:val="1"/>
          <w:numId w:val="2"/>
        </w:numPr>
        <w:tabs>
          <w:tab w:val="left" w:pos="426" w:leader="none"/>
          <w:tab w:val="left" w:pos="1134" w:leader="none"/>
        </w:tabs>
        <w:suppressAutoHyphens w:val="true"/>
        <w:ind w:left="113" w:hanging="454"/>
        <w:textAlignment w:val="baseline"/>
        <w:rPr/>
      </w:pPr>
      <w:r>
        <w:rPr>
          <w:rFonts w:ascii="Arial" w:hAnsi="Arial"/>
          <w:color w:val="000000"/>
          <w:sz w:val="22"/>
          <w:szCs w:val="22"/>
          <w:lang w:eastAsia="en-US"/>
        </w:rPr>
        <w:t>Caso a empresa licitante apresente resultado inferior ou igual a 1 (um) em qualquer dos índices de Liquidez Geral (LG), Solvência Geral (SG) e Liquidez Corrente (LC), será exigido para fins de habilitação patrimônio líquido mínimo de 10% (dez por cento) do valor total estimado da contratação.</w:t>
      </w:r>
    </w:p>
    <w:p>
      <w:pPr>
        <w:pStyle w:val="Nivel2"/>
        <w:numPr>
          <w:ilvl w:val="1"/>
          <w:numId w:val="2"/>
        </w:numPr>
        <w:tabs>
          <w:tab w:val="left" w:pos="426" w:leader="none"/>
          <w:tab w:val="left" w:pos="1134" w:leader="none"/>
        </w:tabs>
        <w:suppressAutoHyphens w:val="true"/>
        <w:ind w:left="113" w:hanging="454"/>
        <w:textAlignment w:val="baseline"/>
        <w:rPr>
          <w:i/>
          <w:i/>
          <w:iCs/>
          <w:color w:val="C9211E"/>
        </w:rPr>
      </w:pPr>
      <w:r>
        <w:rPr>
          <w:rFonts w:ascii="Arial" w:hAnsi="Arial"/>
          <w:color w:val="000000"/>
          <w:sz w:val="22"/>
          <w:szCs w:val="22"/>
          <w:lang w:eastAsia="en-US"/>
        </w:rPr>
        <w:t>As empresas criadas no exercício financeiro da licitação deverão atender a todas as exigências da habilitação e poderão substituir os demonstrativos contábeis pelo balanço de abertura. (Lei nº 14.133, de 2021, art. 65, §1º).</w:t>
      </w:r>
    </w:p>
    <w:p>
      <w:pPr>
        <w:pStyle w:val="Nivel2"/>
        <w:numPr>
          <w:ilvl w:val="1"/>
          <w:numId w:val="2"/>
        </w:numPr>
        <w:tabs>
          <w:tab w:val="left" w:pos="426" w:leader="none"/>
          <w:tab w:val="left" w:pos="1134" w:leader="none"/>
        </w:tabs>
        <w:suppressAutoHyphens w:val="true"/>
        <w:ind w:left="113" w:hanging="454"/>
        <w:textAlignment w:val="baseline"/>
        <w:rPr>
          <w:i/>
          <w:i/>
          <w:iCs/>
          <w:color w:val="FF0000"/>
        </w:rPr>
      </w:pPr>
      <w:r>
        <w:rPr>
          <w:rFonts w:ascii="Arial" w:hAnsi="Arial"/>
          <w:i/>
          <w:iCs/>
          <w:color w:val="000000"/>
          <w:sz w:val="22"/>
          <w:szCs w:val="22"/>
          <w:lang w:eastAsia="en-US"/>
        </w:rPr>
        <w:t>O atendimento dos índices econômicos previstos neste item deverá ser atestado mediante declaração assinada por profissional habilitado da área contábil, apresentada pelo fornecedor.</w:t>
      </w:r>
    </w:p>
    <w:p>
      <w:pPr>
        <w:pStyle w:val="Nvel1SemNumPreto"/>
        <w:tabs>
          <w:tab w:val="left" w:pos="426" w:leader="none"/>
          <w:tab w:val="left" w:pos="567" w:leader="none"/>
          <w:tab w:val="left" w:pos="1134" w:leader="none"/>
        </w:tabs>
        <w:suppressAutoHyphens w:val="true"/>
        <w:spacing w:lineRule="auto" w:line="276" w:before="120" w:after="120"/>
        <w:ind w:left="-340" w:hanging="0"/>
        <w:textAlignment w:val="baseline"/>
        <w:rPr>
          <w:i/>
          <w:i/>
          <w:iCs/>
          <w:color w:val="FF0000"/>
        </w:rPr>
      </w:pPr>
      <w:r>
        <w:rPr>
          <w:rFonts w:ascii="Arial" w:hAnsi="Arial"/>
          <w:color w:val="000000"/>
          <w:sz w:val="22"/>
          <w:szCs w:val="22"/>
          <w:lang w:eastAsia="en-US"/>
        </w:rPr>
        <w:t>Qualificação Técnica</w:t>
      </w:r>
    </w:p>
    <w:p>
      <w:pPr>
        <w:pStyle w:val="Nivel2"/>
        <w:numPr>
          <w:ilvl w:val="1"/>
          <w:numId w:val="2"/>
        </w:numPr>
        <w:tabs>
          <w:tab w:val="left" w:pos="426" w:leader="none"/>
          <w:tab w:val="left" w:pos="1134" w:leader="none"/>
        </w:tabs>
        <w:suppressAutoHyphens w:val="true"/>
        <w:ind w:left="113" w:hanging="454"/>
        <w:textAlignment w:val="baseline"/>
        <w:rPr>
          <w:i/>
          <w:i/>
          <w:iCs/>
          <w:color w:val="FF0000"/>
        </w:rPr>
      </w:pPr>
      <w:r>
        <w:rPr>
          <w:rFonts w:ascii="Arial" w:hAnsi="Arial"/>
          <w:i/>
          <w:iCs/>
          <w:color w:val="000000"/>
          <w:sz w:val="22"/>
          <w:szCs w:val="22"/>
          <w:lang w:eastAsia="en-US"/>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ivel2"/>
        <w:numPr>
          <w:ilvl w:val="1"/>
          <w:numId w:val="2"/>
        </w:numPr>
        <w:tabs>
          <w:tab w:val="left" w:pos="426" w:leader="none"/>
          <w:tab w:val="left" w:pos="1134" w:leader="none"/>
        </w:tabs>
        <w:suppressAutoHyphens w:val="true"/>
        <w:ind w:left="113" w:hanging="454"/>
        <w:textAlignment w:val="baseline"/>
        <w:rPr/>
      </w:pPr>
      <w:r>
        <w:rPr>
          <w:rFonts w:ascii="Arial" w:hAnsi="Arial"/>
          <w:i/>
          <w:iCs/>
          <w:color w:val="000000"/>
          <w:sz w:val="22"/>
          <w:szCs w:val="22"/>
          <w:lang w:eastAsia="en-US"/>
        </w:rPr>
        <w:t>Será admitida, para fins de comprovação de quantitativo mínimo, a apresentação e o somatório de diferentes atestados executados de forma concomitante.</w:t>
      </w:r>
    </w:p>
    <w:p>
      <w:pPr>
        <w:pStyle w:val="Nivel2"/>
        <w:numPr>
          <w:ilvl w:val="1"/>
          <w:numId w:val="2"/>
        </w:numPr>
        <w:tabs>
          <w:tab w:val="left" w:pos="426" w:leader="none"/>
          <w:tab w:val="left" w:pos="1134" w:leader="none"/>
        </w:tabs>
        <w:suppressAutoHyphens w:val="true"/>
        <w:ind w:left="113" w:hanging="454"/>
        <w:textAlignment w:val="baseline"/>
        <w:rPr>
          <w:i/>
          <w:i/>
          <w:iCs/>
          <w:color w:val="FF0000"/>
        </w:rPr>
      </w:pPr>
      <w:r>
        <w:rPr>
          <w:rFonts w:ascii="Arial" w:hAnsi="Arial"/>
          <w:i/>
          <w:iCs/>
          <w:color w:val="000000"/>
          <w:sz w:val="22"/>
          <w:szCs w:val="22"/>
          <w:lang w:eastAsia="en-US"/>
        </w:rPr>
        <w:t>Os atestados de capacidade técnica poderão ser apresentados em nome da matriz ou da filial do fornecedor.</w:t>
      </w:r>
    </w:p>
    <w:p>
      <w:pPr>
        <w:pStyle w:val="Nivel2"/>
        <w:numPr>
          <w:ilvl w:val="1"/>
          <w:numId w:val="2"/>
        </w:numPr>
        <w:tabs>
          <w:tab w:val="left" w:pos="426" w:leader="none"/>
          <w:tab w:val="left" w:pos="1134" w:leader="none"/>
        </w:tabs>
        <w:suppressAutoHyphens w:val="true"/>
        <w:ind w:left="113" w:hanging="454"/>
        <w:textAlignment w:val="baseline"/>
        <w:rPr>
          <w:i/>
          <w:i/>
          <w:iCs/>
          <w:color w:val="FF0000"/>
        </w:rPr>
      </w:pPr>
      <w:r>
        <w:rPr>
          <w:rFonts w:ascii="Arial" w:hAnsi="Arial"/>
          <w:i/>
          <w:iCs/>
          <w:color w:val="000000"/>
          <w:sz w:val="22"/>
          <w:szCs w:val="22"/>
          <w:lang w:eastAsia="en-US"/>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ivel2"/>
        <w:numPr>
          <w:ilvl w:val="1"/>
          <w:numId w:val="2"/>
        </w:numPr>
        <w:tabs>
          <w:tab w:val="left" w:pos="426" w:leader="none"/>
          <w:tab w:val="left" w:pos="1134" w:leader="none"/>
        </w:tabs>
        <w:suppressAutoHyphens w:val="true"/>
        <w:ind w:left="113" w:hanging="454"/>
        <w:textAlignment w:val="baseline"/>
        <w:rPr/>
      </w:pPr>
      <w:r>
        <w:rPr>
          <w:rFonts w:ascii="Arial" w:hAnsi="Arial"/>
          <w:color w:val="000000"/>
          <w:sz w:val="22"/>
          <w:szCs w:val="22"/>
          <w:lang w:eastAsia="en-US"/>
        </w:rPr>
        <w:t>Caso admitida a participação de cooperativas, será exigida a seguinte documentação complementar:</w:t>
      </w:r>
    </w:p>
    <w:p>
      <w:pPr>
        <w:pStyle w:val="Nivel2"/>
        <w:numPr>
          <w:ilvl w:val="2"/>
          <w:numId w:val="2"/>
        </w:numPr>
        <w:tabs>
          <w:tab w:val="left" w:pos="426" w:leader="none"/>
          <w:tab w:val="left" w:pos="1134" w:leader="none"/>
        </w:tabs>
        <w:suppressAutoHyphens w:val="true"/>
        <w:ind w:left="1134" w:hanging="680"/>
        <w:textAlignment w:val="baseline"/>
        <w:rPr/>
      </w:pPr>
      <w:r>
        <w:rPr>
          <w:rFonts w:ascii="Arial" w:hAnsi="Arial"/>
          <w:color w:val="000000"/>
          <w:sz w:val="22"/>
          <w:szCs w:val="22"/>
          <w:lang w:eastAsia="en-US"/>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instrText> HYPERLINK "https://www.planalto.gov.br/ccivil_03/leis/l5764.htm" \l "art4"</w:instrText>
      </w:r>
      <w:r>
        <w:fldChar w:fldCharType="separate"/>
      </w:r>
      <w:r>
        <w:rPr>
          <w:rStyle w:val="LinkdaInternet"/>
          <w:rFonts w:ascii="Arial" w:hAnsi="Arial"/>
          <w:sz w:val="22"/>
          <w:szCs w:val="22"/>
          <w:lang w:eastAsia="en-US"/>
        </w:rPr>
        <w:t>arts. 4º, inciso XI, 21, inciso I</w:t>
      </w:r>
      <w:r>
        <w:fldChar w:fldCharType="end"/>
      </w:r>
      <w:r>
        <w:rPr>
          <w:rFonts w:ascii="Arial" w:hAnsi="Arial"/>
          <w:color w:val="000000"/>
          <w:sz w:val="22"/>
          <w:szCs w:val="22"/>
          <w:lang w:eastAsia="en-US"/>
        </w:rPr>
        <w:t xml:space="preserve"> e </w:t>
      </w:r>
      <w:r>
        <w:fldChar w:fldCharType="begin"/>
      </w:r>
      <w:r>
        <w:instrText> HYPERLINK "https://www.planalto.gov.br/ccivil_03/leis/l5764.htm" \l "art42"</w:instrText>
      </w:r>
      <w:r>
        <w:fldChar w:fldCharType="separate"/>
      </w:r>
      <w:r>
        <w:rPr>
          <w:rStyle w:val="LinkdaInternet"/>
          <w:rFonts w:ascii="Arial" w:hAnsi="Arial"/>
          <w:sz w:val="22"/>
          <w:szCs w:val="22"/>
          <w:lang w:eastAsia="en-US"/>
        </w:rPr>
        <w:t>42, §§2º a 6º da Lei n. 5.764, de 1971</w:t>
      </w:r>
      <w:r>
        <w:fldChar w:fldCharType="end"/>
      </w:r>
      <w:r>
        <w:rPr>
          <w:rFonts w:ascii="Arial" w:hAnsi="Arial"/>
          <w:color w:val="000000"/>
          <w:sz w:val="22"/>
          <w:szCs w:val="22"/>
          <w:lang w:eastAsia="en-US"/>
        </w:rPr>
        <w:t>;</w:t>
      </w:r>
    </w:p>
    <w:p>
      <w:pPr>
        <w:pStyle w:val="Nivel3"/>
        <w:numPr>
          <w:ilvl w:val="2"/>
          <w:numId w:val="2"/>
        </w:numPr>
        <w:tabs>
          <w:tab w:val="left" w:pos="360" w:leader="none"/>
          <w:tab w:val="left" w:pos="426" w:leader="none"/>
          <w:tab w:val="left" w:pos="1134" w:leader="none"/>
        </w:tabs>
        <w:suppressAutoHyphens w:val="true"/>
        <w:ind w:left="1134" w:hanging="680"/>
        <w:textAlignment w:val="baseline"/>
        <w:rPr>
          <w:i/>
          <w:i/>
          <w:iCs/>
          <w:color w:val="C9211E"/>
        </w:rPr>
      </w:pPr>
      <w:r>
        <w:rPr>
          <w:rFonts w:ascii="Arial" w:hAnsi="Arial"/>
          <w:sz w:val="22"/>
          <w:szCs w:val="22"/>
          <w:lang w:eastAsia="en-US"/>
        </w:rPr>
        <w:t>A declaração de regularidade de situação do contribuinte individual – DRSCI, para cada um dos cooperados indicados;</w:t>
      </w:r>
    </w:p>
    <w:p>
      <w:pPr>
        <w:pStyle w:val="Nivel3"/>
        <w:numPr>
          <w:ilvl w:val="2"/>
          <w:numId w:val="2"/>
        </w:numPr>
        <w:tabs>
          <w:tab w:val="left" w:pos="360" w:leader="none"/>
          <w:tab w:val="left" w:pos="426" w:leader="none"/>
          <w:tab w:val="left" w:pos="1134" w:leader="none"/>
        </w:tabs>
        <w:suppressAutoHyphens w:val="true"/>
        <w:ind w:left="1134" w:hanging="680"/>
        <w:textAlignment w:val="baseline"/>
        <w:rPr>
          <w:i/>
          <w:i/>
          <w:iCs/>
          <w:color w:val="C9211E"/>
        </w:rPr>
      </w:pPr>
      <w:r>
        <w:rPr>
          <w:rFonts w:ascii="Arial" w:hAnsi="Arial"/>
          <w:sz w:val="22"/>
          <w:szCs w:val="22"/>
          <w:lang w:eastAsia="en-US"/>
        </w:rPr>
        <w:t xml:space="preserve">A comprovação do capital social proporcional ao número de cooperados necessários à execução contratual; </w:t>
      </w:r>
    </w:p>
    <w:p>
      <w:pPr>
        <w:pStyle w:val="Nivel3"/>
        <w:numPr>
          <w:ilvl w:val="2"/>
          <w:numId w:val="2"/>
        </w:numPr>
        <w:tabs>
          <w:tab w:val="left" w:pos="360" w:leader="none"/>
          <w:tab w:val="left" w:pos="426" w:leader="none"/>
          <w:tab w:val="left" w:pos="1134" w:leader="none"/>
        </w:tabs>
        <w:suppressAutoHyphens w:val="true"/>
        <w:ind w:left="1134" w:hanging="680"/>
        <w:textAlignment w:val="baseline"/>
        <w:rPr/>
      </w:pPr>
      <w:r>
        <w:rPr>
          <w:rFonts w:ascii="Arial" w:hAnsi="Arial"/>
          <w:sz w:val="22"/>
          <w:szCs w:val="22"/>
          <w:lang w:eastAsia="en-US"/>
        </w:rPr>
        <w:t xml:space="preserve">O registro previsto na </w:t>
      </w:r>
      <w:r>
        <w:fldChar w:fldCharType="begin"/>
      </w:r>
      <w:r>
        <w:instrText> HYPERLINK "https://www.planalto.gov.br/ccivil_03/leis/l5764.htm" \l "art107"</w:instrText>
      </w:r>
      <w:r>
        <w:fldChar w:fldCharType="separate"/>
      </w:r>
      <w:r>
        <w:rPr>
          <w:rStyle w:val="LinkdaInternet"/>
          <w:rFonts w:ascii="Arial" w:hAnsi="Arial"/>
          <w:sz w:val="22"/>
          <w:szCs w:val="22"/>
          <w:lang w:eastAsia="en-US"/>
        </w:rPr>
        <w:t>Lei n. 5.764, de 1971, art. 107</w:t>
      </w:r>
      <w:r>
        <w:fldChar w:fldCharType="end"/>
      </w:r>
      <w:r>
        <w:rPr>
          <w:rFonts w:ascii="Arial" w:hAnsi="Arial"/>
          <w:sz w:val="22"/>
          <w:szCs w:val="22"/>
          <w:lang w:eastAsia="en-US"/>
        </w:rPr>
        <w:t>;</w:t>
      </w:r>
    </w:p>
    <w:p>
      <w:pPr>
        <w:pStyle w:val="Nivel3"/>
        <w:numPr>
          <w:ilvl w:val="2"/>
          <w:numId w:val="2"/>
        </w:numPr>
        <w:tabs>
          <w:tab w:val="left" w:pos="360" w:leader="none"/>
          <w:tab w:val="left" w:pos="426" w:leader="none"/>
          <w:tab w:val="left" w:pos="1134" w:leader="none"/>
        </w:tabs>
        <w:suppressAutoHyphens w:val="true"/>
        <w:ind w:left="1134" w:hanging="680"/>
        <w:textAlignment w:val="baseline"/>
        <w:rPr>
          <w:i/>
          <w:i/>
          <w:iCs/>
          <w:color w:val="C9211E"/>
        </w:rPr>
      </w:pPr>
      <w:r>
        <w:rPr>
          <w:rFonts w:ascii="Arial" w:hAnsi="Arial"/>
          <w:sz w:val="22"/>
          <w:szCs w:val="22"/>
          <w:lang w:eastAsia="en-US"/>
        </w:rPr>
        <w:t>A comprovação de integração das respectivas quotas-partes por parte dos cooperados que executarão o contrato;</w:t>
      </w:r>
    </w:p>
    <w:p>
      <w:pPr>
        <w:pStyle w:val="Nivel3"/>
        <w:numPr>
          <w:ilvl w:val="2"/>
          <w:numId w:val="2"/>
        </w:numPr>
        <w:tabs>
          <w:tab w:val="left" w:pos="360" w:leader="none"/>
          <w:tab w:val="left" w:pos="426" w:leader="none"/>
          <w:tab w:val="left" w:pos="1134" w:leader="none"/>
        </w:tabs>
        <w:suppressAutoHyphens w:val="true"/>
        <w:ind w:left="1134" w:hanging="680"/>
        <w:textAlignment w:val="baseline"/>
        <w:rPr>
          <w:i/>
          <w:i/>
          <w:iCs/>
          <w:color w:val="C9211E"/>
        </w:rPr>
      </w:pPr>
      <w:r>
        <w:rPr>
          <w:rFonts w:ascii="Arial" w:hAnsi="Arial"/>
          <w:sz w:val="22"/>
          <w:szCs w:val="22"/>
          <w:lang w:eastAsia="en-US"/>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pPr>
        <w:pStyle w:val="Nivel3"/>
        <w:numPr>
          <w:ilvl w:val="2"/>
          <w:numId w:val="2"/>
        </w:numPr>
        <w:tabs>
          <w:tab w:val="left" w:pos="360" w:leader="none"/>
          <w:tab w:val="left" w:pos="426" w:leader="none"/>
          <w:tab w:val="left" w:pos="1134" w:leader="none"/>
        </w:tabs>
        <w:suppressAutoHyphens w:val="true"/>
        <w:ind w:left="1134" w:hanging="680"/>
        <w:textAlignment w:val="baseline"/>
        <w:rPr/>
      </w:pPr>
      <w:r>
        <w:rPr>
          <w:rFonts w:ascii="Arial" w:hAnsi="Arial"/>
          <w:sz w:val="22"/>
          <w:szCs w:val="22"/>
          <w:lang w:eastAsia="en-US"/>
        </w:rPr>
        <w:t xml:space="preserve">A última auditoria contábil-financeira da cooperativa, conforme dispõe o </w:t>
      </w:r>
      <w:r>
        <w:fldChar w:fldCharType="begin"/>
      </w:r>
      <w:r>
        <w:instrText> HYPERLINK "https://www.planalto.gov.br/ccivil_03/leis/l5764.htm" \l "art112"</w:instrText>
      </w:r>
      <w:r>
        <w:fldChar w:fldCharType="separate"/>
      </w:r>
      <w:r>
        <w:rPr>
          <w:rStyle w:val="LinkdaInternet"/>
          <w:rFonts w:ascii="Arial" w:hAnsi="Arial"/>
          <w:sz w:val="22"/>
          <w:szCs w:val="22"/>
          <w:lang w:eastAsia="en-US"/>
        </w:rPr>
        <w:t>art. 112 da Lei n. 5.764, de 1971</w:t>
      </w:r>
      <w:r>
        <w:fldChar w:fldCharType="end"/>
      </w:r>
      <w:r>
        <w:rPr>
          <w:rFonts w:ascii="Arial" w:hAnsi="Arial"/>
          <w:sz w:val="22"/>
          <w:szCs w:val="22"/>
          <w:lang w:eastAsia="en-US"/>
        </w:rPr>
        <w:t>, ou uma declaração, sob as penas da lei, de que tal auditoria não foi exigida pelo órgão fiscalizador.</w:t>
      </w:r>
    </w:p>
    <w:p>
      <w:pPr>
        <w:pStyle w:val="Nivel2"/>
        <w:tabs>
          <w:tab w:val="left" w:pos="426" w:leader="none"/>
          <w:tab w:val="left" w:pos="1134" w:leader="none"/>
        </w:tabs>
        <w:suppressAutoHyphens w:val="true"/>
        <w:ind w:left="113" w:hanging="454"/>
        <w:textAlignment w:val="baseline"/>
        <w:rPr>
          <w:rFonts w:ascii="Arial" w:hAnsi="Arial"/>
          <w:color w:val="000000"/>
          <w:sz w:val="22"/>
          <w:szCs w:val="22"/>
          <w:lang w:eastAsia="en-US"/>
        </w:rPr>
      </w:pPr>
      <w:r>
        <w:rPr>
          <w:rFonts w:ascii="Arial" w:hAnsi="Arial"/>
          <w:color w:val="000000"/>
          <w:sz w:val="22"/>
          <w:szCs w:val="22"/>
          <w:lang w:eastAsia="en-US"/>
        </w:rPr>
      </w:r>
    </w:p>
    <w:p>
      <w:pPr>
        <w:pStyle w:val="Nivel2"/>
        <w:numPr>
          <w:ilvl w:val="0"/>
          <w:numId w:val="2"/>
        </w:numPr>
        <w:tabs>
          <w:tab w:val="left" w:pos="426" w:leader="none"/>
          <w:tab w:val="left" w:pos="1134" w:leader="none"/>
        </w:tabs>
        <w:suppressAutoHyphens w:val="true"/>
        <w:ind w:left="0" w:hanging="340"/>
        <w:textAlignment w:val="baseline"/>
        <w:rPr>
          <w:i/>
          <w:i/>
          <w:iCs/>
          <w:color w:val="C9211E"/>
        </w:rPr>
      </w:pPr>
      <w:r>
        <w:rPr>
          <w:rFonts w:ascii="Arial" w:hAnsi="Arial"/>
          <w:color w:val="000000"/>
          <w:sz w:val="22"/>
          <w:szCs w:val="22"/>
          <w:lang w:eastAsia="en-US"/>
        </w:rPr>
        <w:t xml:space="preserve"> </w:t>
      </w:r>
      <w:r>
        <w:rPr>
          <w:rFonts w:ascii="Arial" w:hAnsi="Arial"/>
          <w:b/>
          <w:bCs/>
          <w:color w:val="000000"/>
          <w:sz w:val="22"/>
          <w:szCs w:val="22"/>
          <w:lang w:eastAsia="en-US"/>
        </w:rPr>
        <w:t>ESTIMATIVAS DO VALOR DA CONTRATAÇÃO</w:t>
      </w:r>
    </w:p>
    <w:p>
      <w:pPr>
        <w:pStyle w:val="Nivel2"/>
        <w:numPr>
          <w:ilvl w:val="1"/>
          <w:numId w:val="2"/>
        </w:numPr>
        <w:tabs>
          <w:tab w:val="left" w:pos="426" w:leader="none"/>
          <w:tab w:val="left" w:pos="1134" w:leader="none"/>
        </w:tabs>
        <w:suppressAutoHyphens w:val="true"/>
        <w:ind w:left="113" w:hanging="454"/>
        <w:textAlignment w:val="baseline"/>
        <w:rPr/>
      </w:pPr>
      <w:r>
        <w:rPr>
          <w:rFonts w:ascii="Arial" w:hAnsi="Arial"/>
          <w:color w:val="000000"/>
          <w:sz w:val="22"/>
          <w:szCs w:val="22"/>
          <w:lang w:eastAsia="en-US"/>
        </w:rPr>
        <w:t xml:space="preserve"> </w:t>
      </w:r>
      <w:r>
        <w:rPr>
          <w:rFonts w:ascii="Arial" w:hAnsi="Arial"/>
          <w:i/>
          <w:iCs/>
          <w:color w:val="000000"/>
          <w:sz w:val="22"/>
          <w:szCs w:val="22"/>
          <w:lang w:eastAsia="en-US"/>
        </w:rPr>
        <w:t xml:space="preserve">O custo estimado total da contratação é de </w:t>
      </w:r>
      <w:r>
        <w:rPr>
          <w:rFonts w:ascii="Arial" w:hAnsi="Arial"/>
          <w:b/>
          <w:bCs/>
          <w:i/>
          <w:iCs/>
          <w:color w:val="000000"/>
          <w:sz w:val="22"/>
          <w:szCs w:val="22"/>
          <w:lang w:eastAsia="en-US"/>
        </w:rPr>
        <w:t xml:space="preserve">R$ </w:t>
      </w:r>
      <w:r>
        <w:rPr>
          <w:rFonts w:ascii="Arial" w:hAnsi="Arial"/>
          <w:b/>
          <w:bCs/>
          <w:i/>
          <w:iCs/>
          <w:color w:val="000000"/>
          <w:sz w:val="22"/>
          <w:szCs w:val="22"/>
          <w:lang w:eastAsia="en-US"/>
        </w:rPr>
        <w:t>950</w:t>
      </w:r>
      <w:r>
        <w:rPr>
          <w:rFonts w:ascii="Arial" w:hAnsi="Arial"/>
          <w:b/>
          <w:bCs/>
          <w:i/>
          <w:iCs/>
          <w:color w:val="000000"/>
          <w:sz w:val="22"/>
          <w:szCs w:val="22"/>
          <w:lang w:eastAsia="en-US"/>
        </w:rPr>
        <w:t>.</w:t>
      </w:r>
      <w:r>
        <w:rPr>
          <w:rFonts w:ascii="Arial" w:hAnsi="Arial"/>
          <w:b/>
          <w:bCs/>
          <w:i/>
          <w:iCs/>
          <w:color w:val="000000"/>
          <w:sz w:val="22"/>
          <w:szCs w:val="22"/>
          <w:lang w:eastAsia="en-US"/>
        </w:rPr>
        <w:t>626</w:t>
      </w:r>
      <w:r>
        <w:rPr>
          <w:rFonts w:ascii="Arial" w:hAnsi="Arial"/>
          <w:b/>
          <w:bCs/>
          <w:i/>
          <w:iCs/>
          <w:color w:val="000000"/>
          <w:sz w:val="22"/>
          <w:szCs w:val="22"/>
          <w:lang w:eastAsia="en-US"/>
        </w:rPr>
        <w:t>,</w:t>
      </w:r>
      <w:r>
        <w:rPr>
          <w:rFonts w:ascii="Arial" w:hAnsi="Arial"/>
          <w:b/>
          <w:bCs/>
          <w:i/>
          <w:iCs/>
          <w:color w:val="000000"/>
          <w:sz w:val="22"/>
          <w:szCs w:val="22"/>
          <w:lang w:eastAsia="en-US"/>
        </w:rPr>
        <w:t>32</w:t>
      </w:r>
      <w:r>
        <w:rPr>
          <w:rFonts w:ascii="Arial" w:hAnsi="Arial"/>
          <w:b/>
          <w:bCs/>
          <w:i/>
          <w:iCs/>
          <w:color w:val="000000"/>
          <w:sz w:val="22"/>
          <w:szCs w:val="22"/>
          <w:lang w:eastAsia="en-US"/>
        </w:rPr>
        <w:t xml:space="preserve"> (</w:t>
      </w:r>
      <w:r>
        <w:rPr>
          <w:rFonts w:ascii="Arial" w:hAnsi="Arial"/>
          <w:b/>
          <w:bCs/>
          <w:i/>
          <w:iCs/>
          <w:color w:val="000000"/>
          <w:sz w:val="22"/>
          <w:szCs w:val="22"/>
          <w:lang w:eastAsia="en-US"/>
        </w:rPr>
        <w:t>Novecentos e cinquenta mil, seiscentos e vinte e seis reais e trinta e dois centavos</w:t>
      </w:r>
      <w:r>
        <w:rPr>
          <w:rFonts w:ascii="Arial" w:hAnsi="Arial"/>
          <w:b/>
          <w:bCs/>
          <w:i/>
          <w:iCs/>
          <w:color w:val="000000"/>
          <w:sz w:val="22"/>
          <w:szCs w:val="22"/>
          <w:lang w:eastAsia="en-US"/>
        </w:rPr>
        <w:t>),</w:t>
      </w:r>
      <w:r>
        <w:rPr>
          <w:rFonts w:ascii="Arial" w:hAnsi="Arial"/>
          <w:i/>
          <w:iCs/>
          <w:color w:val="000000"/>
          <w:sz w:val="22"/>
          <w:szCs w:val="22"/>
          <w:lang w:eastAsia="en-US"/>
        </w:rPr>
        <w:t xml:space="preserve"> conforme custos unitários apostos na tabela em anexo.</w:t>
      </w:r>
    </w:p>
    <w:p>
      <w:pPr>
        <w:pStyle w:val="Nivel2"/>
        <w:numPr>
          <w:ilvl w:val="1"/>
          <w:numId w:val="2"/>
        </w:numPr>
        <w:tabs>
          <w:tab w:val="left" w:pos="426" w:leader="none"/>
          <w:tab w:val="left" w:pos="1134" w:leader="none"/>
        </w:tabs>
        <w:suppressAutoHyphens w:val="true"/>
        <w:ind w:left="57" w:hanging="397"/>
        <w:textAlignment w:val="baseline"/>
        <w:rPr/>
      </w:pPr>
      <w:r>
        <w:rPr>
          <w:rFonts w:ascii="Arial" w:hAnsi="Arial"/>
          <w:i/>
          <w:iCs/>
          <w:color w:val="FF0000"/>
          <w:sz w:val="22"/>
          <w:szCs w:val="22"/>
          <w:lang w:eastAsia="en-US"/>
        </w:rPr>
        <w:t xml:space="preserve"> </w:t>
      </w:r>
      <w:r>
        <w:rPr>
          <w:rFonts w:ascii="Arial" w:hAnsi="Arial"/>
          <w:i/>
          <w:iCs/>
          <w:color w:val="000000"/>
          <w:sz w:val="22"/>
          <w:szCs w:val="22"/>
          <w:lang w:eastAsia="en-US"/>
        </w:rPr>
        <w:t>A estimativa de custo levou em consideração o risco envolvido na contratação e sua alocação entre contratante e contratado, conforme especificado na matriz de risco constante do Contrato.</w:t>
      </w:r>
    </w:p>
    <w:p>
      <w:pPr>
        <w:pStyle w:val="Nivel2"/>
        <w:numPr>
          <w:ilvl w:val="1"/>
          <w:numId w:val="2"/>
        </w:numPr>
        <w:tabs>
          <w:tab w:val="left" w:pos="426" w:leader="none"/>
          <w:tab w:val="left" w:pos="1134" w:leader="none"/>
        </w:tabs>
        <w:suppressAutoHyphens w:val="true"/>
        <w:ind w:left="113" w:hanging="454"/>
        <w:textAlignment w:val="baseline"/>
        <w:rPr>
          <w:i/>
          <w:i/>
          <w:iCs/>
          <w:color w:val="C9211E"/>
        </w:rPr>
      </w:pPr>
      <w:r>
        <w:rPr>
          <w:rFonts w:ascii="Arial" w:hAnsi="Arial"/>
          <w:i/>
          <w:iCs/>
          <w:color w:val="000000"/>
          <w:sz w:val="22"/>
          <w:szCs w:val="22"/>
          <w:lang w:eastAsia="en-US"/>
        </w:rPr>
        <w:t xml:space="preserve"> </w:t>
      </w:r>
      <w:r>
        <w:rPr>
          <w:rFonts w:eastAsia="MS Mincho" w:ascii="Arial" w:hAnsi="Arial"/>
          <w:i/>
          <w:iCs/>
          <w:color w:val="000000"/>
          <w:sz w:val="22"/>
          <w:szCs w:val="22"/>
          <w:lang w:eastAsia="en-US"/>
        </w:rPr>
        <w:t xml:space="preserve">Em caso de licitação para Registro de Preços, os preços </w:t>
      </w:r>
      <w:r>
        <w:rPr>
          <w:rFonts w:ascii="Arial" w:hAnsi="Arial"/>
          <w:i/>
          <w:iCs/>
          <w:color w:val="000000"/>
          <w:sz w:val="22"/>
          <w:szCs w:val="22"/>
          <w:lang w:eastAsia="en-US"/>
        </w:rPr>
        <w:t>registrados poderão ser alterados ou atualizados em decorrência de eventual redução dos preços praticados no mercado ou de fato que eleve o custo dos bens, das obras ou dos serviços registrados, nas seguintes situações (art. 25 do Decreto nº 11.462/2023):</w:t>
      </w:r>
    </w:p>
    <w:p>
      <w:pPr>
        <w:pStyle w:val="Nivel2"/>
        <w:numPr>
          <w:ilvl w:val="2"/>
          <w:numId w:val="2"/>
        </w:numPr>
        <w:tabs>
          <w:tab w:val="left" w:pos="426" w:leader="none"/>
          <w:tab w:val="left" w:pos="1134" w:leader="none"/>
        </w:tabs>
        <w:suppressAutoHyphens w:val="true"/>
        <w:ind w:left="1134" w:hanging="680"/>
        <w:textAlignment w:val="baseline"/>
        <w:rPr/>
      </w:pPr>
      <w:r>
        <w:rPr>
          <w:rFonts w:ascii="Arial" w:hAnsi="Arial"/>
          <w:i/>
          <w:iCs/>
          <w:color w:val="000000"/>
          <w:sz w:val="22"/>
          <w:szCs w:val="22"/>
          <w:lang w:eastAsia="en-US"/>
        </w:rPr>
        <w:t>em caso de força maior, caso fortuito ou fato do príncipe ou em decorrência de fatos imprevisíveis ou previsíveis de consequências incalculáveis, que inviabilizem a execução da ata tal como pactuada, nos termos do disposto na a</w:t>
      </w:r>
      <w:r>
        <w:fldChar w:fldCharType="begin"/>
      </w:r>
      <w:r>
        <w:instrText> HYPERLINK "http://www.planalto.gov.br/ccivil_03/_Ato2019-2022/2021/Lei/L14133.htm" \l "art124iid"</w:instrText>
      </w:r>
      <w:r>
        <w:fldChar w:fldCharType="separate"/>
      </w:r>
      <w:r>
        <w:rPr>
          <w:rStyle w:val="LinkdaInternet"/>
          <w:rFonts w:eastAsia="Arial" w:ascii="Arial" w:hAnsi="Arial"/>
          <w:i/>
          <w:iCs/>
          <w:color w:val="000000"/>
          <w:sz w:val="22"/>
          <w:szCs w:val="22"/>
          <w:lang w:eastAsia="en-US"/>
        </w:rPr>
        <w:t>línea “d” do inciso II do capu</w:t>
      </w:r>
      <w:r>
        <w:fldChar w:fldCharType="end"/>
      </w:r>
      <w:r>
        <w:rPr>
          <w:rStyle w:val="LinkdaInternet"/>
          <w:rFonts w:eastAsia="Arial" w:ascii="Arial" w:hAnsi="Arial"/>
          <w:b/>
          <w:bCs/>
          <w:i/>
          <w:iCs/>
          <w:color w:val="000000"/>
          <w:sz w:val="22"/>
          <w:szCs w:val="22"/>
          <w:lang w:eastAsia="en-US"/>
        </w:rPr>
        <w:t>t</w:t>
      </w:r>
      <w:r>
        <w:rPr>
          <w:rStyle w:val="LinkdaInternet"/>
          <w:rFonts w:eastAsia="Arial" w:ascii="Arial" w:hAnsi="Arial"/>
          <w:i/>
          <w:iCs/>
          <w:color w:val="000000"/>
          <w:sz w:val="22"/>
          <w:szCs w:val="22"/>
          <w:lang w:eastAsia="en-US"/>
        </w:rPr>
        <w:t xml:space="preserve"> do art. 124 da Lei nº 14.133, de 2021</w:t>
      </w:r>
      <w:r>
        <w:rPr>
          <w:rStyle w:val="LinkdaInternet"/>
          <w:rFonts w:eastAsia="Arial" w:ascii="Arial" w:hAnsi="Arial"/>
          <w:i/>
          <w:iCs/>
          <w:color w:val="000000"/>
          <w:sz w:val="22"/>
          <w:szCs w:val="22"/>
          <w:u w:val="none"/>
          <w:lang w:eastAsia="en-US"/>
        </w:rPr>
        <w:t>;</w:t>
      </w:r>
    </w:p>
    <w:p>
      <w:pPr>
        <w:pStyle w:val="Nivel2"/>
        <w:numPr>
          <w:ilvl w:val="2"/>
          <w:numId w:val="2"/>
        </w:numPr>
        <w:tabs>
          <w:tab w:val="left" w:pos="426" w:leader="none"/>
          <w:tab w:val="left" w:pos="1134" w:leader="none"/>
        </w:tabs>
        <w:suppressAutoHyphens w:val="true"/>
        <w:ind w:left="1134" w:hanging="680"/>
        <w:textAlignment w:val="baseline"/>
        <w:rPr>
          <w:i/>
          <w:i/>
          <w:iCs/>
          <w:color w:val="C9211E"/>
        </w:rPr>
      </w:pPr>
      <w:r>
        <w:rPr>
          <w:rFonts w:ascii="Arial" w:hAnsi="Arial"/>
          <w:i/>
          <w:iCs/>
          <w:color w:val="000000"/>
          <w:sz w:val="22"/>
          <w:szCs w:val="22"/>
          <w:lang w:eastAsia="en-US"/>
        </w:rPr>
        <w:t>em caso de criação, alteração ou extinção de quaisquer tributos ou encargos legais ou superveniência de disposições legais, com comprovada repercussão sobre os preços registrados;</w:t>
      </w:r>
    </w:p>
    <w:p>
      <w:pPr>
        <w:pStyle w:val="Nivel2"/>
        <w:numPr>
          <w:ilvl w:val="2"/>
          <w:numId w:val="2"/>
        </w:numPr>
        <w:tabs>
          <w:tab w:val="left" w:pos="426" w:leader="none"/>
          <w:tab w:val="left" w:pos="1134" w:leader="none"/>
        </w:tabs>
        <w:suppressAutoHyphens w:val="true"/>
        <w:ind w:left="1134" w:hanging="680"/>
        <w:textAlignment w:val="baseline"/>
        <w:rPr>
          <w:i/>
          <w:i/>
          <w:iCs/>
          <w:color w:val="C9211E"/>
        </w:rPr>
      </w:pPr>
      <w:r>
        <w:rPr>
          <w:rFonts w:ascii="Arial" w:hAnsi="Arial"/>
          <w:i/>
          <w:iCs/>
          <w:color w:val="000000"/>
          <w:sz w:val="22"/>
          <w:szCs w:val="22"/>
          <w:lang w:eastAsia="en-US"/>
        </w:rPr>
        <w:t>serão reajustados os preços registrados, respeitada a contagem da anualidade e o índice previsto para a contratação; ou</w:t>
      </w:r>
    </w:p>
    <w:p>
      <w:pPr>
        <w:pStyle w:val="Nivel2"/>
        <w:numPr>
          <w:ilvl w:val="2"/>
          <w:numId w:val="2"/>
        </w:numPr>
        <w:tabs>
          <w:tab w:val="left" w:pos="426" w:leader="none"/>
          <w:tab w:val="left" w:pos="1134" w:leader="none"/>
        </w:tabs>
        <w:suppressAutoHyphens w:val="true"/>
        <w:ind w:left="1134" w:hanging="680"/>
        <w:textAlignment w:val="baseline"/>
        <w:rPr>
          <w:color w:val="000000"/>
        </w:rPr>
      </w:pPr>
      <w:r>
        <w:rPr>
          <w:rFonts w:ascii="Arial" w:hAnsi="Arial"/>
          <w:i/>
          <w:iCs/>
          <w:color w:val="000000"/>
          <w:sz w:val="22"/>
          <w:szCs w:val="22"/>
          <w:lang w:eastAsia="en-US"/>
        </w:rPr>
        <w:t>poderão ser repactuados, a pedido do interessado, conforme critérios definidos para a contratação.</w:t>
      </w:r>
    </w:p>
    <w:p>
      <w:pPr>
        <w:pStyle w:val="Nivel2"/>
        <w:tabs>
          <w:tab w:val="left" w:pos="426" w:leader="none"/>
          <w:tab w:val="left" w:pos="1134" w:leader="none"/>
        </w:tabs>
        <w:suppressAutoHyphens w:val="true"/>
        <w:ind w:left="2308" w:hanging="0"/>
        <w:textAlignment w:val="baseline"/>
        <w:rPr>
          <w:rFonts w:ascii="Arial" w:hAnsi="Arial"/>
          <w:i/>
          <w:i/>
          <w:iCs/>
          <w:color w:val="C9211E"/>
          <w:sz w:val="22"/>
          <w:szCs w:val="22"/>
          <w:lang w:eastAsia="en-US"/>
        </w:rPr>
      </w:pPr>
      <w:r>
        <w:rPr>
          <w:rFonts w:ascii="Arial" w:hAnsi="Arial"/>
          <w:i/>
          <w:iCs/>
          <w:color w:val="C9211E"/>
          <w:sz w:val="22"/>
          <w:szCs w:val="22"/>
          <w:lang w:eastAsia="en-US"/>
        </w:rPr>
      </w:r>
    </w:p>
    <w:p>
      <w:pPr>
        <w:pStyle w:val="Nivel2"/>
        <w:numPr>
          <w:ilvl w:val="0"/>
          <w:numId w:val="2"/>
        </w:numPr>
        <w:tabs>
          <w:tab w:val="left" w:pos="426" w:leader="none"/>
          <w:tab w:val="left" w:pos="1134" w:leader="none"/>
        </w:tabs>
        <w:suppressAutoHyphens w:val="true"/>
        <w:ind w:left="113" w:hanging="454"/>
        <w:textAlignment w:val="baseline"/>
        <w:rPr>
          <w:b/>
          <w:b/>
          <w:bCs/>
          <w:color w:val="000000"/>
        </w:rPr>
      </w:pPr>
      <w:r>
        <w:rPr>
          <w:rFonts w:ascii="Arial" w:hAnsi="Arial"/>
          <w:b/>
          <w:bCs/>
          <w:color w:val="000000"/>
          <w:sz w:val="22"/>
          <w:szCs w:val="22"/>
          <w:lang w:eastAsia="en-US"/>
        </w:rPr>
        <w:t>ADEQUAÇÃO ORÇAMENTÁRIA</w:t>
      </w:r>
    </w:p>
    <w:p>
      <w:pPr>
        <w:pStyle w:val="Nivel2"/>
        <w:numPr>
          <w:ilvl w:val="1"/>
          <w:numId w:val="2"/>
        </w:numPr>
        <w:tabs>
          <w:tab w:val="left" w:pos="426" w:leader="none"/>
          <w:tab w:val="left" w:pos="1134" w:leader="none"/>
        </w:tabs>
        <w:suppressAutoHyphens w:val="true"/>
        <w:ind w:left="113" w:hanging="454"/>
        <w:textAlignment w:val="baseline"/>
        <w:rPr>
          <w:color w:val="000000"/>
        </w:rPr>
      </w:pPr>
      <w:r>
        <w:rPr>
          <w:rFonts w:ascii="Arial" w:hAnsi="Arial"/>
          <w:color w:val="000000"/>
          <w:sz w:val="22"/>
          <w:szCs w:val="22"/>
          <w:lang w:eastAsia="en-US"/>
        </w:rPr>
        <w:t>As despesas decorrentes da presente contratação correrão à conta de recursos específicos consignados no Orçamento Geral da União.</w:t>
      </w:r>
    </w:p>
    <w:p>
      <w:pPr>
        <w:pStyle w:val="Nivel2"/>
        <w:numPr>
          <w:ilvl w:val="1"/>
          <w:numId w:val="2"/>
        </w:numPr>
        <w:tabs>
          <w:tab w:val="left" w:pos="426" w:leader="none"/>
          <w:tab w:val="left" w:pos="1134" w:leader="none"/>
        </w:tabs>
        <w:suppressAutoHyphens w:val="true"/>
        <w:ind w:left="113" w:hanging="454"/>
        <w:textAlignment w:val="baseline"/>
        <w:rPr>
          <w:color w:val="000000"/>
        </w:rPr>
      </w:pPr>
      <w:r>
        <w:rPr>
          <w:rFonts w:ascii="Arial" w:hAnsi="Arial"/>
          <w:i/>
          <w:iCs/>
          <w:color w:val="000000"/>
          <w:sz w:val="22"/>
          <w:szCs w:val="22"/>
          <w:lang w:eastAsia="en-US"/>
        </w:rPr>
        <w:t xml:space="preserve"> </w:t>
      </w:r>
      <w:r>
        <w:rPr>
          <w:rFonts w:ascii="Arial" w:hAnsi="Arial"/>
          <w:i/>
          <w:iCs/>
          <w:color w:val="000000"/>
          <w:sz w:val="22"/>
          <w:szCs w:val="22"/>
          <w:lang w:eastAsia="en-US"/>
        </w:rPr>
        <w:t>A dotação relativa aos exercícios financeiros subsequentes será indicada após aprovação da Lei Orçamentária respectiva e liberação dos créditos correspondentes, mediante apostilamento.</w:t>
      </w:r>
    </w:p>
    <w:p>
      <w:pPr>
        <w:pStyle w:val="Nivel2"/>
        <w:tabs>
          <w:tab w:val="left" w:pos="426" w:leader="none"/>
          <w:tab w:val="left" w:pos="1134" w:leader="none"/>
        </w:tabs>
        <w:suppressAutoHyphens w:val="true"/>
        <w:ind w:left="587" w:hanging="0"/>
        <w:textAlignment w:val="baseline"/>
        <w:rPr>
          <w:rFonts w:ascii="Arial" w:hAnsi="Arial"/>
          <w:color w:val="FF0000"/>
          <w:sz w:val="22"/>
          <w:szCs w:val="22"/>
          <w:lang w:eastAsia="en-US"/>
        </w:rPr>
      </w:pPr>
      <w:r>
        <w:rPr>
          <w:rFonts w:ascii="Arial" w:hAnsi="Arial"/>
          <w:color w:val="FF0000"/>
          <w:sz w:val="22"/>
          <w:szCs w:val="22"/>
          <w:lang w:eastAsia="en-US"/>
        </w:rPr>
      </w:r>
    </w:p>
    <w:p>
      <w:pPr>
        <w:pStyle w:val="Nivel2"/>
        <w:numPr>
          <w:ilvl w:val="0"/>
          <w:numId w:val="2"/>
        </w:numPr>
        <w:tabs>
          <w:tab w:val="left" w:pos="426" w:leader="none"/>
          <w:tab w:val="left" w:pos="1134" w:leader="none"/>
        </w:tabs>
        <w:suppressAutoHyphens w:val="true"/>
        <w:ind w:left="113" w:hanging="454"/>
        <w:textAlignment w:val="baseline"/>
        <w:rPr/>
      </w:pPr>
      <w:r>
        <w:rPr>
          <w:rFonts w:cs="Arial" w:ascii="Arial" w:hAnsi="Arial"/>
          <w:b/>
          <w:bCs/>
          <w:sz w:val="22"/>
          <w:szCs w:val="22"/>
          <w:u w:val="single"/>
        </w:rPr>
        <w:t>ADENDOS</w:t>
      </w:r>
      <w:r>
        <w:rPr>
          <w:rFonts w:cs="Arial" w:ascii="Arial" w:hAnsi="Arial"/>
          <w:b/>
          <w:bCs/>
          <w:sz w:val="22"/>
          <w:szCs w:val="22"/>
        </w:rPr>
        <w:t>:</w:t>
      </w:r>
    </w:p>
    <w:p>
      <w:pPr>
        <w:pStyle w:val="Nivel2"/>
        <w:numPr>
          <w:ilvl w:val="1"/>
          <w:numId w:val="2"/>
        </w:numPr>
        <w:tabs>
          <w:tab w:val="left" w:pos="426" w:leader="none"/>
          <w:tab w:val="left" w:pos="1134" w:leader="none"/>
        </w:tabs>
        <w:suppressAutoHyphens w:val="true"/>
        <w:ind w:left="113" w:hanging="454"/>
        <w:textAlignment w:val="baseline"/>
        <w:rPr>
          <w:rFonts w:ascii="Arial" w:hAnsi="Arial"/>
        </w:rPr>
      </w:pPr>
      <w:r>
        <w:rPr>
          <w:rFonts w:cs="Arial" w:ascii="Arial" w:hAnsi="Arial"/>
          <w:sz w:val="22"/>
          <w:szCs w:val="22"/>
        </w:rPr>
        <w:t>Adendo “A” – Estudo Técnico Preliminar (ETP);</w:t>
      </w:r>
    </w:p>
    <w:p>
      <w:pPr>
        <w:pStyle w:val="Nivel2"/>
        <w:numPr>
          <w:ilvl w:val="1"/>
          <w:numId w:val="2"/>
        </w:numPr>
        <w:tabs>
          <w:tab w:val="left" w:pos="426" w:leader="none"/>
          <w:tab w:val="left" w:pos="1134" w:leader="none"/>
        </w:tabs>
        <w:suppressAutoHyphens w:val="true"/>
        <w:ind w:left="113" w:hanging="454"/>
        <w:textAlignment w:val="baseline"/>
        <w:rPr>
          <w:rFonts w:ascii="Arial" w:hAnsi="Arial"/>
        </w:rPr>
      </w:pPr>
      <w:r>
        <w:rPr>
          <w:rFonts w:cs="Arial" w:ascii="Arial" w:hAnsi="Arial"/>
          <w:sz w:val="22"/>
          <w:szCs w:val="22"/>
        </w:rPr>
        <w:t>Adendo “B” – Gerenciamento de riscos (Mapa de Riscos).</w:t>
      </w:r>
    </w:p>
    <w:p>
      <w:pPr>
        <w:pStyle w:val="Nivel2"/>
        <w:numPr>
          <w:ilvl w:val="1"/>
          <w:numId w:val="2"/>
        </w:numPr>
        <w:tabs>
          <w:tab w:val="left" w:pos="426" w:leader="none"/>
          <w:tab w:val="left" w:pos="1134" w:leader="none"/>
        </w:tabs>
        <w:suppressAutoHyphens w:val="true"/>
        <w:ind w:left="113" w:hanging="454"/>
        <w:textAlignment w:val="baseline"/>
        <w:rPr>
          <w:sz w:val="22"/>
          <w:szCs w:val="22"/>
        </w:rPr>
      </w:pPr>
      <w:r>
        <w:rPr>
          <w:rFonts w:ascii="Arial" w:hAnsi="Arial"/>
          <w:sz w:val="22"/>
          <w:szCs w:val="22"/>
        </w:rPr>
        <w:t xml:space="preserve"> </w:t>
      </w:r>
      <w:r>
        <w:rPr>
          <w:rFonts w:ascii="Arial" w:hAnsi="Arial"/>
          <w:sz w:val="22"/>
          <w:szCs w:val="22"/>
        </w:rPr>
        <w:t xml:space="preserve">Apêndice “A” </w:t>
      </w:r>
      <w:r>
        <w:rPr>
          <w:rFonts w:cs="Arial" w:ascii="Arial" w:hAnsi="Arial"/>
          <w:sz w:val="22"/>
          <w:szCs w:val="22"/>
        </w:rPr>
        <w:t>–</w:t>
      </w:r>
      <w:r>
        <w:rPr>
          <w:rFonts w:ascii="Arial" w:hAnsi="Arial"/>
          <w:sz w:val="22"/>
          <w:szCs w:val="22"/>
        </w:rPr>
        <w:t xml:space="preserve"> Descrição dos Itens;</w:t>
      </w:r>
    </w:p>
    <w:p>
      <w:pPr>
        <w:pStyle w:val="Nivel2"/>
        <w:numPr>
          <w:ilvl w:val="1"/>
          <w:numId w:val="2"/>
        </w:numPr>
        <w:tabs>
          <w:tab w:val="left" w:pos="426" w:leader="none"/>
          <w:tab w:val="left" w:pos="1134" w:leader="none"/>
        </w:tabs>
        <w:suppressAutoHyphens w:val="true"/>
        <w:ind w:left="113" w:hanging="454"/>
        <w:textAlignment w:val="baseline"/>
        <w:rPr>
          <w:sz w:val="22"/>
          <w:szCs w:val="22"/>
        </w:rPr>
      </w:pPr>
      <w:r>
        <w:rPr>
          <w:rFonts w:ascii="Arial" w:hAnsi="Arial"/>
          <w:sz w:val="22"/>
          <w:szCs w:val="22"/>
        </w:rPr>
        <w:t xml:space="preserve">Apêndice “B” </w:t>
      </w:r>
      <w:r>
        <w:rPr>
          <w:rFonts w:cs="Arial" w:ascii="Arial" w:hAnsi="Arial"/>
          <w:sz w:val="22"/>
          <w:szCs w:val="22"/>
        </w:rPr>
        <w:t xml:space="preserve">– </w:t>
      </w:r>
      <w:r>
        <w:rPr>
          <w:rFonts w:ascii="Arial" w:hAnsi="Arial"/>
          <w:sz w:val="22"/>
          <w:szCs w:val="22"/>
        </w:rPr>
        <w:t>Requisição Mínima e Máxima / Estimativa de Consumo;</w:t>
      </w:r>
    </w:p>
    <w:p>
      <w:pPr>
        <w:pStyle w:val="Nivel2"/>
        <w:numPr>
          <w:ilvl w:val="1"/>
          <w:numId w:val="2"/>
        </w:numPr>
        <w:tabs>
          <w:tab w:val="left" w:pos="426" w:leader="none"/>
          <w:tab w:val="left" w:pos="1134" w:leader="none"/>
        </w:tabs>
        <w:suppressAutoHyphens w:val="true"/>
        <w:spacing w:before="120" w:after="120"/>
        <w:ind w:left="113" w:hanging="454"/>
        <w:textAlignment w:val="baseline"/>
        <w:rPr/>
      </w:pPr>
      <w:r>
        <w:rPr>
          <w:rFonts w:ascii="Arial" w:hAnsi="Arial"/>
          <w:sz w:val="22"/>
          <w:szCs w:val="22"/>
        </w:rPr>
        <w:t>. Mapa Comparativo de Preços.</w:t>
      </w:r>
    </w:p>
    <w:sectPr>
      <w:headerReference w:type="default" r:id="rId11"/>
      <w:footerReference w:type="default" r:id="rId12"/>
      <w:type w:val="nextPage"/>
      <w:pgSz w:w="11906" w:h="16838"/>
      <w:pgMar w:left="1418" w:right="845" w:header="750" w:top="1263" w:footer="705" w:bottom="762" w:gutter="0"/>
      <w:pgNumType w:fmt="decimal"/>
      <w:formProt w:val="false"/>
      <w:textDirection w:val="lrTb"/>
      <w:docGrid w:type="default" w:linePitch="360" w:charSpace="7372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Ecofont_Spranq_eco_Sans">
    <w:charset w:val="00"/>
    <w:family w:val="roman"/>
    <w:pitch w:val="variable"/>
  </w:font>
  <w:font w:name="Liberation Sans">
    <w:altName w:val="Arial"/>
    <w:charset w:val="00"/>
    <w:family w:val="roman"/>
    <w:pitch w:val="variable"/>
  </w:font>
  <w:font w:name="Rawline">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pPr>
    <w:r>
      <w:rPr>
        <w:rFonts w:cs="Times New Roman" w:ascii="Times New Roman" w:hAnsi="Times New Roman"/>
      </w:rPr>
      <w:t>____________________________________________________________________</w:t>
    </w:r>
  </w:p>
  <w:p>
    <w:pPr>
      <w:pStyle w:val="Normal"/>
      <w:jc w:val="right"/>
      <w:rPr/>
    </w:pPr>
    <w:r>
      <w:rPr>
        <w:color w:val="595959" w:themeColor="text1" w:themeTint="a6"/>
        <w:spacing w:val="60"/>
        <w:sz w:val="22"/>
        <w:szCs w:val="22"/>
      </w:rPr>
      <w:t>Página</w:t>
    </w:r>
    <w:r>
      <w:rPr>
        <w:color w:val="595959" w:themeColor="text1" w:themeTint="a6"/>
        <w:sz w:val="22"/>
        <w:szCs w:val="22"/>
      </w:rPr>
      <w:t xml:space="preserve"> </w:t>
    </w:r>
    <w:r>
      <w:rPr>
        <w:color w:val="595959" w:themeColor="text1" w:themeTint="a6"/>
        <w:sz w:val="22"/>
        <w:szCs w:val="22"/>
      </w:rPr>
      <w:fldChar w:fldCharType="begin"/>
    </w:r>
    <w:r>
      <w:instrText> PAGE </w:instrText>
    </w:r>
    <w:r>
      <w:fldChar w:fldCharType="separate"/>
    </w:r>
    <w:r>
      <w:t>14</w:t>
    </w:r>
    <w:r>
      <w:fldChar w:fldCharType="end"/>
    </w:r>
    <w:r>
      <w:rPr>
        <w:color w:val="595959" w:themeColor="text1" w:themeTint="a6"/>
        <w:sz w:val="22"/>
        <w:szCs w:val="22"/>
      </w:rPr>
      <w:t xml:space="preserve"> | </w:t>
    </w:r>
    <w:r>
      <w:rPr>
        <w:color w:val="595959" w:themeColor="text1" w:themeTint="a6"/>
        <w:sz w:val="22"/>
        <w:szCs w:val="22"/>
      </w:rPr>
      <w:fldChar w:fldCharType="begin"/>
    </w:r>
    <w:r>
      <w:instrText> NUMPAGES </w:instrText>
    </w:r>
    <w:r>
      <w:fldChar w:fldCharType="separate"/>
    </w:r>
    <w:r>
      <w:t>14</w:t>
    </w:r>
    <w:r>
      <w:fldChar w:fldCharType="end"/>
    </w:r>
  </w:p>
  <w:p>
    <w:pPr>
      <w:pStyle w:val="Rodap"/>
      <w:rPr/>
    </w:pPr>
    <w:r>
      <w:rPr>
        <w:rFonts w:cs="Arial" w:ascii="Rawline" w:hAnsi="Rawline"/>
        <w:sz w:val="12"/>
      </w:rPr>
      <w:t>Câmara Nacional de Modelos de Licitações e Contratos da Consultoria-Geral da União</w:t>
    </w:r>
  </w:p>
  <w:p>
    <w:pPr>
      <w:pStyle w:val="Rodap"/>
      <w:rPr/>
    </w:pPr>
    <w:r>
      <w:rPr>
        <w:rFonts w:cs="Arial" w:ascii="Rawline" w:hAnsi="Rawline"/>
        <w:sz w:val="12"/>
      </w:rPr>
      <w:t>Atualização: maio/2023</w:t>
    </w:r>
  </w:p>
  <w:p>
    <w:pPr>
      <w:pStyle w:val="Rodap"/>
      <w:rPr/>
    </w:pPr>
    <w:r>
      <w:rPr>
        <w:rFonts w:cs="Arial" w:ascii="Rawline" w:hAnsi="Rawline"/>
        <w:sz w:val="12"/>
        <w:szCs w:val="12"/>
      </w:rPr>
      <w:t>Termo de Referência Aquisições – Licitação - Modelo para Pregão Eletrônico</w:t>
      <w:tab/>
      <w:tab/>
    </w:r>
  </w:p>
  <w:p>
    <w:pPr>
      <w:pStyle w:val="Rodap"/>
      <w:rPr/>
    </w:pPr>
    <w:r>
      <w:rPr>
        <w:rFonts w:ascii="Rawline" w:hAnsi="Rawline"/>
        <w:sz w:val="12"/>
        <w:szCs w:val="12"/>
      </w:rPr>
      <w:t>Aprovado pela Secretaria de Gestão.</w:t>
    </w:r>
  </w:p>
  <w:p>
    <w:pPr>
      <w:pStyle w:val="Rodap"/>
      <w:rPr/>
    </w:pPr>
    <w:r>
      <w:rPr>
        <w:rFonts w:cs="Arial" w:ascii="Rawline" w:hAnsi="Rawline"/>
        <w:sz w:val="12"/>
        <w:szCs w:val="12"/>
      </w:rPr>
      <w:t>Identidade visual pela Secretaria de Gestão (versão dezembro/2022)</w:t>
    </w:r>
  </w:p>
  <w:p>
    <w:pPr>
      <w:pStyle w:val="Rodap"/>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spacing w:lineRule="auto" w:line="276"/>
      <w:jc w:val="right"/>
      <w:rPr/>
    </w:pPr>
    <w:r>
      <w:rPr>
        <w:rFonts w:cs="Arial"/>
        <w:szCs w:val="20"/>
      </w:rPr>
      <w:t>TERMO DE REFERÊNCIA – AQUISIÇÕES – LICITAÇÃO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b/>
        <w:color w:val="00000A"/>
      </w:rPr>
    </w:lvl>
    <w:lvl w:ilvl="1">
      <w:start w:val="1"/>
      <w:numFmt w:val="decimal"/>
      <w:lvlText w:val="%1.%2."/>
      <w:lvlJc w:val="left"/>
      <w:pPr>
        <w:ind w:left="1142" w:hanging="432"/>
      </w:pPr>
      <w:rPr>
        <w:dstrike w:val="false"/>
        <w:strike w:val="false"/>
        <w:i w:val="false"/>
        <w:b w:val="false"/>
        <w:color w:val="00000A"/>
      </w:rPr>
    </w:lvl>
    <w:lvl w:ilvl="2">
      <w:start w:val="1"/>
      <w:numFmt w:val="decimal"/>
      <w:lvlText w:val="%1.%2.%3."/>
      <w:lvlJc w:val="left"/>
      <w:pPr>
        <w:ind w:left="930" w:hanging="504"/>
      </w:pPr>
      <w:rPr>
        <w:sz w:val="22"/>
        <w:i w:val="false"/>
        <w:b/>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360" w:hanging="360"/>
      </w:pPr>
      <w:rPr>
        <w:sz w:val="22"/>
        <w:i w:val="false"/>
        <w:b/>
        <w:iCs w:val="false"/>
        <w:rFonts w:cs="Times New Roman"/>
        <w:color w:val="000000"/>
      </w:rPr>
    </w:lvl>
    <w:lvl w:ilvl="1">
      <w:start w:val="1"/>
      <w:numFmt w:val="decimal"/>
      <w:lvlText w:val="%1.%2"/>
      <w:lvlJc w:val="left"/>
      <w:pPr>
        <w:ind w:left="360" w:hanging="360"/>
      </w:pPr>
      <w:rPr>
        <w:dstrike w:val="false"/>
        <w:strike w:val="false"/>
        <w:sz w:val="22"/>
        <w:i w:val="false"/>
        <w:b/>
        <w:szCs w:val="20"/>
        <w:iCs w:val="false"/>
        <w:rFonts w:ascii="Arial" w:hAnsi="Arial" w:cs="Times New Roman"/>
        <w:color w:val="000000"/>
      </w:rPr>
    </w:lvl>
    <w:lvl w:ilvl="2">
      <w:start w:val="1"/>
      <w:numFmt w:val="decimal"/>
      <w:lvlText w:val="%1.%2.%3"/>
      <w:lvlJc w:val="left"/>
      <w:pPr>
        <w:ind w:left="1854" w:hanging="720"/>
      </w:pPr>
      <w:rPr>
        <w:sz w:val="22"/>
        <w:i w:val="false"/>
        <w:b/>
        <w:iCs w:val="false"/>
        <w:rFonts w:ascii="Arial" w:hAnsi="Arial" w:cs="Times New Roman"/>
        <w:color w:val="000000"/>
      </w:rPr>
    </w:lvl>
    <w:lvl w:ilvl="3">
      <w:start w:val="1"/>
      <w:numFmt w:val="decimal"/>
      <w:lvlText w:val="%1.%2.%3.%4"/>
      <w:lvlJc w:val="left"/>
      <w:pPr>
        <w:ind w:left="2880" w:hanging="720"/>
      </w:pPr>
      <w:rPr>
        <w:sz w:val="22"/>
        <w:b/>
        <w:rFonts w:cs="Times New Roman"/>
        <w:color w:val="000000"/>
      </w:rPr>
    </w:lvl>
    <w:lvl w:ilvl="4">
      <w:start w:val="1"/>
      <w:numFmt w:val="decimal"/>
      <w:lvlText w:val="%1.%2.%3.%4.%5"/>
      <w:lvlJc w:val="left"/>
      <w:pPr>
        <w:ind w:left="3960" w:hanging="1080"/>
      </w:pPr>
      <w:rPr>
        <w:rFonts w:cs="Times New Roman"/>
        <w:color w:val="1915FF"/>
      </w:rPr>
    </w:lvl>
    <w:lvl w:ilvl="5">
      <w:start w:val="1"/>
      <w:numFmt w:val="decimal"/>
      <w:lvlText w:val="%1.%2.%3.%4.%5.%6"/>
      <w:lvlJc w:val="left"/>
      <w:pPr>
        <w:ind w:left="4680" w:hanging="1080"/>
      </w:pPr>
      <w:rPr>
        <w:rFonts w:cs="Times New Roman"/>
        <w:color w:val="1915FF"/>
      </w:rPr>
    </w:lvl>
    <w:lvl w:ilvl="6">
      <w:start w:val="1"/>
      <w:numFmt w:val="decimal"/>
      <w:lvlText w:val="%1.%2.%3.%4.%5.%6.%7"/>
      <w:lvlJc w:val="left"/>
      <w:pPr>
        <w:ind w:left="5760" w:hanging="1440"/>
      </w:pPr>
      <w:rPr>
        <w:rFonts w:cs="Times New Roman"/>
        <w:color w:val="1915FF"/>
      </w:rPr>
    </w:lvl>
    <w:lvl w:ilvl="7">
      <w:start w:val="1"/>
      <w:numFmt w:val="decimal"/>
      <w:lvlText w:val="%1.%2.%3.%4.%5.%6.%7.%8"/>
      <w:lvlJc w:val="left"/>
      <w:pPr>
        <w:ind w:left="6480" w:hanging="1440"/>
      </w:pPr>
      <w:rPr>
        <w:rFonts w:cs="Times New Roman"/>
        <w:color w:val="1915FF"/>
      </w:rPr>
    </w:lvl>
    <w:lvl w:ilvl="8">
      <w:start w:val="1"/>
      <w:numFmt w:val="decimal"/>
      <w:lvlText w:val="%1.%2.%3.%4.%5.%6.%7.%8.%9"/>
      <w:lvlJc w:val="left"/>
      <w:pPr>
        <w:ind w:left="7560" w:hanging="1800"/>
      </w:pPr>
      <w:rPr>
        <w:rFonts w:cs="Times New Roman"/>
        <w:color w:val="1915FF"/>
      </w:rPr>
    </w:lvl>
  </w:abstractNum>
  <w:abstractNum w:abstractNumId="3">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e7070"/>
    <w:pPr>
      <w:widowControl/>
      <w:bidi w:val="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qFormat/>
    <w:rsid w:val="00de7070"/>
    <w:pPr>
      <w:keepNext w:val="true"/>
      <w:keepLines/>
      <w:spacing w:before="240" w:after="0"/>
      <w:outlineLvl w:val="0"/>
    </w:pPr>
    <w:rPr>
      <w:rFonts w:ascii="Cambria" w:hAnsi="Cambria" w:eastAsia="" w:cs="" w:asciiTheme="majorHAnsi" w:cstheme="majorBidi" w:eastAsiaTheme="majorEastAsia" w:hAnsiTheme="majorHAnsi"/>
      <w:color w:val="365F91" w:themeColor="accent1" w:themeShade="bf"/>
      <w:sz w:val="32"/>
      <w:szCs w:val="32"/>
    </w:rPr>
  </w:style>
  <w:style w:type="paragraph" w:styleId="Ttulo2">
    <w:name w:val="Heading 2"/>
    <w:basedOn w:val="Normal"/>
    <w:next w:val="Normal"/>
    <w:link w:val="Ttulo2Char"/>
    <w:qFormat/>
    <w:rsid w:val="004b460a"/>
    <w:pPr>
      <w:keepNext w:val="true"/>
      <w:tabs>
        <w:tab w:val="left" w:pos="1701" w:leader="none"/>
      </w:tabs>
      <w:ind w:right="-1" w:hanging="0"/>
      <w:jc w:val="center"/>
      <w:outlineLvl w:val="1"/>
    </w:pPr>
    <w:rPr>
      <w:rFonts w:ascii="Times New Roman" w:hAnsi="Times New Roman" w:cs="Times New Roman"/>
      <w:b/>
      <w:color w:val="000000"/>
      <w:szCs w:val="20"/>
    </w:rPr>
  </w:style>
  <w:style w:type="paragraph" w:styleId="Ttulo7">
    <w:name w:val="Heading 7"/>
    <w:basedOn w:val="Normal"/>
    <w:next w:val="Normal"/>
    <w:link w:val="Ttulo7Char"/>
    <w:unhideWhenUsed/>
    <w:qFormat/>
    <w:rsid w:val="006c7307"/>
    <w:pPr>
      <w:keepNext w:val="true"/>
      <w:keepLines/>
      <w:spacing w:before="40" w:after="0"/>
      <w:outlineLvl w:val="6"/>
    </w:pPr>
    <w:rPr>
      <w:rFonts w:ascii="Cambria" w:hAnsi="Cambria" w:eastAsia="" w:cs="" w:asciiTheme="majorHAnsi" w:cstheme="majorBidi" w:eastAsiaTheme="majorEastAsia" w:hAnsiTheme="majorHAnsi"/>
      <w:i/>
      <w:iCs/>
      <w:color w:val="243F60" w:themeColor="accent1" w:themeShade="7f"/>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rsid w:val="00f03001"/>
    <w:rPr>
      <w:color w:val="000080"/>
      <w:u w:val="single"/>
    </w:rPr>
  </w:style>
  <w:style w:type="character" w:styleId="CitaoChar" w:customStyle="1">
    <w:name w:val="Citação Char"/>
    <w:link w:val="Citao"/>
    <w:uiPriority w:val="29"/>
    <w:qFormat/>
    <w:rsid w:val="00c322f1"/>
    <w:rPr>
      <w:rFonts w:ascii="Ecofont_Spranq_eco_Sans" w:hAnsi="Ecofont_Spranq_eco_Sans" w:eastAsia="Calibri" w:cs="Tahoma"/>
      <w:i/>
      <w:iCs/>
      <w:color w:val="000000"/>
      <w:szCs w:val="24"/>
      <w:shd w:fill="FFFFCC" w:val="clear"/>
      <w:lang w:eastAsia="en-US"/>
    </w:rPr>
  </w:style>
  <w:style w:type="character" w:styleId="Citao2Char" w:customStyle="1">
    <w:name w:val="citação 2 Char"/>
    <w:basedOn w:val="CitaoChar"/>
    <w:qFormat/>
    <w:rsid w:val="000a23da"/>
    <w:rPr>
      <w:rFonts w:ascii="Ecofont_Spranq_eco_Sans" w:hAnsi="Ecofont_Spranq_eco_Sans" w:eastAsia="Calibri" w:cs="Tahoma"/>
      <w:i/>
      <w:iCs/>
      <w:color w:val="000000"/>
      <w:szCs w:val="24"/>
      <w:shd w:fill="FFFFCC" w:val="clear"/>
      <w:lang w:eastAsia="en-US"/>
    </w:rPr>
  </w:style>
  <w:style w:type="character" w:styleId="GradeColoridanfase1Char" w:customStyle="1">
    <w:name w:val="Grade Colorida - Ênfase 1 Char"/>
    <w:uiPriority w:val="29"/>
    <w:qFormat/>
    <w:rsid w:val="00821b3a"/>
    <w:rPr>
      <w:rFonts w:ascii="Ecofont_Spranq_eco_Sans" w:hAnsi="Ecofont_Spranq_eco_Sans" w:eastAsia="Calibri"/>
      <w:i/>
      <w:iCs/>
      <w:color w:val="000000"/>
      <w:szCs w:val="24"/>
      <w:shd w:fill="FFFFCC" w:val="clear"/>
      <w:lang w:val="pt-BR" w:eastAsia="en-US"/>
    </w:rPr>
  </w:style>
  <w:style w:type="character" w:styleId="CabealhoChar" w:customStyle="1">
    <w:name w:val="Cabeçalho Char"/>
    <w:basedOn w:val="DefaultParagraphFont"/>
    <w:link w:val="Cabealho"/>
    <w:qFormat/>
    <w:rsid w:val="00a3644b"/>
    <w:rPr>
      <w:rFonts w:ascii="Ecofont_Spranq_eco_Sans" w:hAnsi="Ecofont_Spranq_eco_Sans" w:cs="Tahoma"/>
      <w:sz w:val="24"/>
      <w:szCs w:val="24"/>
    </w:rPr>
  </w:style>
  <w:style w:type="character" w:styleId="RodapChar" w:customStyle="1">
    <w:name w:val="Rodapé Char"/>
    <w:basedOn w:val="DefaultParagraphFont"/>
    <w:link w:val="Rodap"/>
    <w:uiPriority w:val="99"/>
    <w:qFormat/>
    <w:rsid w:val="00a3644b"/>
    <w:rPr>
      <w:rFonts w:ascii="Ecofont_Spranq_eco_Sans" w:hAnsi="Ecofont_Spranq_eco_Sans" w:cs="Tahoma"/>
      <w:sz w:val="24"/>
      <w:szCs w:val="24"/>
    </w:rPr>
  </w:style>
  <w:style w:type="character" w:styleId="Ttulo1Char" w:customStyle="1">
    <w:name w:val="Título 1 Char"/>
    <w:basedOn w:val="DefaultParagraphFont"/>
    <w:link w:val="Ttulo1"/>
    <w:qFormat/>
    <w:rsid w:val="00de7070"/>
    <w:rPr>
      <w:rFonts w:ascii="Cambria" w:hAnsi="Cambria" w:eastAsia="" w:cs="" w:asciiTheme="majorHAnsi" w:cstheme="majorBidi" w:eastAsiaTheme="majorEastAsia" w:hAnsiTheme="majorHAnsi"/>
      <w:color w:val="365F91" w:themeColor="accent1" w:themeShade="bf"/>
      <w:sz w:val="32"/>
      <w:szCs w:val="32"/>
    </w:rPr>
  </w:style>
  <w:style w:type="character" w:styleId="Nivel1Char" w:customStyle="1">
    <w:name w:val="Nivel1 Char"/>
    <w:basedOn w:val="Ttulo1Char"/>
    <w:link w:val="Nivel1"/>
    <w:qFormat/>
    <w:rsid w:val="00de7070"/>
    <w:rPr>
      <w:rFonts w:ascii="Arial" w:hAnsi="Arial" w:eastAsia="" w:cs="Arial" w:eastAsiaTheme="majorEastAsia"/>
      <w:b/>
      <w:color w:val="000000"/>
      <w:sz w:val="32"/>
      <w:szCs w:val="32"/>
    </w:rPr>
  </w:style>
  <w:style w:type="character" w:styleId="Annotationreference">
    <w:name w:val="annotation reference"/>
    <w:basedOn w:val="DefaultParagraphFont"/>
    <w:semiHidden/>
    <w:unhideWhenUsed/>
    <w:qFormat/>
    <w:rsid w:val="00453b1d"/>
    <w:rPr>
      <w:sz w:val="18"/>
      <w:szCs w:val="18"/>
    </w:rPr>
  </w:style>
  <w:style w:type="character" w:styleId="TextodecomentrioChar" w:customStyle="1">
    <w:name w:val="Texto de comentário Char"/>
    <w:basedOn w:val="DefaultParagraphFont"/>
    <w:link w:val="Textodecomentrio"/>
    <w:qFormat/>
    <w:rsid w:val="00453b1d"/>
    <w:rPr>
      <w:rFonts w:ascii="Arial" w:hAnsi="Arial" w:cs="Tahoma"/>
      <w:sz w:val="24"/>
      <w:szCs w:val="24"/>
    </w:rPr>
  </w:style>
  <w:style w:type="character" w:styleId="AssuntodocomentrioChar" w:customStyle="1">
    <w:name w:val="Assunto do comentário Char"/>
    <w:basedOn w:val="TextodecomentrioChar"/>
    <w:link w:val="Assuntodocomentrio"/>
    <w:semiHidden/>
    <w:qFormat/>
    <w:rsid w:val="005e4cdc"/>
    <w:rPr>
      <w:rFonts w:ascii="Arial" w:hAnsi="Arial" w:cs="Tahoma"/>
      <w:b/>
      <w:bCs/>
      <w:sz w:val="24"/>
      <w:szCs w:val="24"/>
    </w:rPr>
  </w:style>
  <w:style w:type="character" w:styleId="Nivel01Char" w:customStyle="1">
    <w:name w:val="Nivel 01 Char"/>
    <w:basedOn w:val="DefaultParagraphFont"/>
    <w:link w:val="Nivel01"/>
    <w:qFormat/>
    <w:rsid w:val="00563cba"/>
    <w:rPr>
      <w:rFonts w:ascii="Ecofont_Spranq_eco_Sans" w:hAnsi="Ecofont_Spranq_eco_Sans" w:eastAsia="" w:eastAsiaTheme="majorEastAsia"/>
      <w:b/>
      <w:bCs/>
      <w:color w:val="000000"/>
    </w:rPr>
  </w:style>
  <w:style w:type="character" w:styleId="Nivel01Char1" w:customStyle="1">
    <w:name w:val="Nivel_01 Char"/>
    <w:basedOn w:val="Ttulo1Char"/>
    <w:qFormat/>
    <w:rsid w:val="00d37dc8"/>
    <w:rPr>
      <w:rFonts w:ascii="Ecofont_Spranq_eco_Sans" w:hAnsi="Ecofont_Spranq_eco_Sans" w:eastAsia="" w:cs="" w:cstheme="majorBidi" w:eastAsiaTheme="majorEastAsia"/>
      <w:b/>
      <w:bCs/>
      <w:color w:val="365F91" w:themeColor="accent1" w:themeShade="bf"/>
      <w:sz w:val="32"/>
      <w:szCs w:val="32"/>
    </w:rPr>
  </w:style>
  <w:style w:type="character" w:styleId="Strong">
    <w:name w:val="Strong"/>
    <w:basedOn w:val="DefaultParagraphFont"/>
    <w:uiPriority w:val="22"/>
    <w:qFormat/>
    <w:rsid w:val="00520bcd"/>
    <w:rPr>
      <w:b/>
      <w:bCs/>
    </w:rPr>
  </w:style>
  <w:style w:type="character" w:styleId="Nfase">
    <w:name w:val="Ênfase"/>
    <w:basedOn w:val="DefaultParagraphFont"/>
    <w:uiPriority w:val="20"/>
    <w:qFormat/>
    <w:rsid w:val="00520bcd"/>
    <w:rPr>
      <w:i/>
      <w:iCs/>
    </w:rPr>
  </w:style>
  <w:style w:type="character" w:styleId="Nivel2Char" w:customStyle="1">
    <w:name w:val="Nivel 2 Char"/>
    <w:basedOn w:val="DefaultParagraphFont"/>
    <w:link w:val="Nivel2"/>
    <w:qFormat/>
    <w:rsid w:val="00210b85"/>
    <w:rPr>
      <w:rFonts w:ascii="Ecofont_Spranq_eco_Sans" w:hAnsi="Ecofont_Spranq_eco_Sans" w:eastAsia="Arial Unicode MS"/>
    </w:rPr>
  </w:style>
  <w:style w:type="character" w:styleId="QuoteChar" w:customStyle="1">
    <w:name w:val="Quote Char"/>
    <w:link w:val="Citao1"/>
    <w:qFormat/>
    <w:rsid w:val="0039126b"/>
    <w:rPr>
      <w:rFonts w:ascii="Ecofont_Spranq_eco_Sans" w:hAnsi="Ecofont_Spranq_eco_Sans" w:cs="Ecofont_Spranq_eco_Sans"/>
      <w:i/>
      <w:iCs/>
      <w:color w:val="000000"/>
      <w:sz w:val="24"/>
      <w:szCs w:val="24"/>
      <w:shd w:fill="FFFFCC" w:val="clear"/>
      <w:lang w:eastAsia="en-US"/>
    </w:rPr>
  </w:style>
  <w:style w:type="character" w:styleId="Appleconvertedspace" w:customStyle="1">
    <w:name w:val="apple-converted-space"/>
    <w:basedOn w:val="DefaultParagraphFont"/>
    <w:qFormat/>
    <w:rsid w:val="00f108db"/>
    <w:rPr/>
  </w:style>
  <w:style w:type="character" w:styleId="Fontepargpadro1" w:customStyle="1">
    <w:name w:val="Fonte parág. padrão1"/>
    <w:qFormat/>
    <w:rsid w:val="006c7307"/>
    <w:rPr/>
  </w:style>
  <w:style w:type="character" w:styleId="RecuodecorpodetextoChar" w:customStyle="1">
    <w:name w:val="Recuo de corpo de texto Char"/>
    <w:basedOn w:val="DefaultParagraphFont"/>
    <w:link w:val="Recuodecorpodetexto"/>
    <w:qFormat/>
    <w:rsid w:val="006c7307"/>
    <w:rPr>
      <w:sz w:val="24"/>
      <w:lang w:val="pt-BR" w:eastAsia="zh-CN"/>
    </w:rPr>
  </w:style>
  <w:style w:type="character" w:styleId="Ttulo7Char" w:customStyle="1">
    <w:name w:val="Título 7 Char"/>
    <w:basedOn w:val="DefaultParagraphFont"/>
    <w:link w:val="Ttulo7"/>
    <w:qFormat/>
    <w:rsid w:val="006c7307"/>
    <w:rPr>
      <w:rFonts w:ascii="Cambria" w:hAnsi="Cambria" w:eastAsia="" w:cs="" w:asciiTheme="majorHAnsi" w:cstheme="majorBidi" w:eastAsiaTheme="majorEastAsia" w:hAnsiTheme="majorHAnsi"/>
      <w:i/>
      <w:iCs/>
      <w:color w:val="243F60" w:themeColor="accent1" w:themeShade="7f"/>
      <w:szCs w:val="24"/>
    </w:rPr>
  </w:style>
  <w:style w:type="character" w:styleId="ListLabel1" w:customStyle="1">
    <w:name w:val="ListLabel 1"/>
    <w:qFormat/>
    <w:rPr>
      <w:b/>
      <w:color w:val="00000A"/>
    </w:rPr>
  </w:style>
  <w:style w:type="character" w:styleId="ListLabel2" w:customStyle="1">
    <w:name w:val="ListLabel 2"/>
    <w:qFormat/>
    <w:rPr>
      <w:b w:val="false"/>
      <w:i w:val="false"/>
      <w:strike w:val="false"/>
      <w:dstrike w:val="false"/>
      <w:color w:val="00000A"/>
    </w:rPr>
  </w:style>
  <w:style w:type="character" w:styleId="ListLabel3" w:customStyle="1">
    <w:name w:val="ListLabel 3"/>
    <w:qFormat/>
    <w:rPr>
      <w:b w:val="false"/>
      <w:i w:val="false"/>
      <w:color w:val="00000A"/>
    </w:rPr>
  </w:style>
  <w:style w:type="character" w:styleId="ListLabel4" w:customStyle="1">
    <w:name w:val="ListLabel 4"/>
    <w:qFormat/>
    <w:rPr>
      <w:b/>
      <w:color w:val="00000A"/>
    </w:rPr>
  </w:style>
  <w:style w:type="character" w:styleId="ListLabel5" w:customStyle="1">
    <w:name w:val="ListLabel 5"/>
    <w:qFormat/>
    <w:rPr>
      <w:b w:val="false"/>
      <w:i w:val="false"/>
      <w:strike w:val="false"/>
      <w:dstrike w:val="false"/>
      <w:color w:val="00000A"/>
    </w:rPr>
  </w:style>
  <w:style w:type="character" w:styleId="ListLabel6" w:customStyle="1">
    <w:name w:val="ListLabel 6"/>
    <w:qFormat/>
    <w:rPr>
      <w:b w:val="false"/>
      <w:i w:val="false"/>
      <w:color w:val="00000A"/>
    </w:rPr>
  </w:style>
  <w:style w:type="character" w:styleId="ListLabel7" w:customStyle="1">
    <w:name w:val="ListLabel 7"/>
    <w:qFormat/>
    <w:rPr>
      <w:b/>
      <w:i w:val="false"/>
      <w:strike w:val="false"/>
      <w:dstrike w:val="false"/>
    </w:rPr>
  </w:style>
  <w:style w:type="character" w:styleId="ListLabel8" w:customStyle="1">
    <w:name w:val="ListLabel 8"/>
    <w:qFormat/>
    <w:rPr>
      <w:b w:val="false"/>
      <w:strike w:val="false"/>
      <w:dstrike w:val="false"/>
    </w:rPr>
  </w:style>
  <w:style w:type="character" w:styleId="ListLabel9" w:customStyle="1">
    <w:name w:val="ListLabel 9"/>
    <w:qFormat/>
    <w:rPr>
      <w:i w:val="false"/>
      <w:strike w:val="false"/>
      <w:dstrike w:val="false"/>
    </w:rPr>
  </w:style>
  <w:style w:type="character" w:styleId="ListLabel10" w:customStyle="1">
    <w:name w:val="ListLabel 10"/>
    <w:qFormat/>
    <w:rPr>
      <w:b/>
      <w:color w:val="00000A"/>
    </w:rPr>
  </w:style>
  <w:style w:type="character" w:styleId="ListLabel11" w:customStyle="1">
    <w:name w:val="ListLabel 11"/>
    <w:qFormat/>
    <w:rPr>
      <w:b w:val="false"/>
      <w:i w:val="false"/>
      <w:strike w:val="false"/>
      <w:dstrike w:val="false"/>
      <w:color w:val="00000A"/>
    </w:rPr>
  </w:style>
  <w:style w:type="character" w:styleId="ListLabel12" w:customStyle="1">
    <w:name w:val="ListLabel 12"/>
    <w:qFormat/>
    <w:rPr>
      <w:b w:val="false"/>
      <w:i w:val="false"/>
      <w:color w:val="00000A"/>
    </w:rPr>
  </w:style>
  <w:style w:type="character" w:styleId="ListLabel13" w:customStyle="1">
    <w:name w:val="ListLabel 13"/>
    <w:qFormat/>
    <w:rPr>
      <w:b/>
      <w:color w:val="00000A"/>
    </w:rPr>
  </w:style>
  <w:style w:type="character" w:styleId="ListLabel14" w:customStyle="1">
    <w:name w:val="ListLabel 14"/>
    <w:qFormat/>
    <w:rPr>
      <w:b w:val="false"/>
      <w:i w:val="false"/>
      <w:strike w:val="false"/>
      <w:dstrike w:val="false"/>
      <w:color w:val="00000A"/>
    </w:rPr>
  </w:style>
  <w:style w:type="character" w:styleId="ListLabel15" w:customStyle="1">
    <w:name w:val="ListLabel 15"/>
    <w:qFormat/>
    <w:rPr>
      <w:b w:val="false"/>
      <w:i w:val="false"/>
      <w:color w:val="00000A"/>
    </w:rPr>
  </w:style>
  <w:style w:type="character" w:styleId="ListLabel16" w:customStyle="1">
    <w:name w:val="ListLabel 16"/>
    <w:qFormat/>
    <w:rPr>
      <w:b w:val="false"/>
      <w:i w:val="false"/>
      <w:sz w:val="18"/>
      <w:szCs w:val="18"/>
    </w:rPr>
  </w:style>
  <w:style w:type="character" w:styleId="ListLabel17" w:customStyle="1">
    <w:name w:val="ListLabel 17"/>
    <w:qFormat/>
    <w:rPr>
      <w:b/>
      <w:color w:val="00000A"/>
    </w:rPr>
  </w:style>
  <w:style w:type="character" w:styleId="ListLabel18" w:customStyle="1">
    <w:name w:val="ListLabel 18"/>
    <w:qFormat/>
    <w:rPr>
      <w:b w:val="false"/>
      <w:i w:val="false"/>
      <w:strike w:val="false"/>
      <w:dstrike w:val="false"/>
      <w:color w:val="00000A"/>
    </w:rPr>
  </w:style>
  <w:style w:type="character" w:styleId="ListLabel19" w:customStyle="1">
    <w:name w:val="ListLabel 19"/>
    <w:qFormat/>
    <w:rPr>
      <w:b w:val="false"/>
      <w:i w:val="false"/>
      <w:color w:val="00000A"/>
    </w:rPr>
  </w:style>
  <w:style w:type="character" w:styleId="ListLabel20" w:customStyle="1">
    <w:name w:val="ListLabel 20"/>
    <w:qFormat/>
    <w:rPr>
      <w:rFonts w:ascii="Times New Roman" w:hAnsi="Times New Roman" w:cs="Times New Roman"/>
      <w:b/>
      <w:bCs/>
      <w:color w:val="00000A"/>
      <w:kern w:val="2"/>
      <w:sz w:val="18"/>
      <w:szCs w:val="20"/>
      <w:lang w:eastAsia="zh-CN"/>
    </w:rPr>
  </w:style>
  <w:style w:type="character" w:styleId="ListLabel21" w:customStyle="1">
    <w:name w:val="ListLabel 21"/>
    <w:qFormat/>
    <w:rPr>
      <w:rFonts w:ascii="Times New Roman" w:hAnsi="Times New Roman" w:eastAsia="TimesNewRomanPSMT" w:cs="Times New Roman"/>
      <w:b/>
      <w:bCs/>
      <w:i w:val="false"/>
      <w:iCs/>
      <w:strike w:val="false"/>
      <w:dstrike w:val="false"/>
      <w:color w:val="00000A"/>
      <w:kern w:val="2"/>
      <w:sz w:val="20"/>
      <w:szCs w:val="20"/>
      <w:highlight w:val="white"/>
      <w:lang w:val="pt-PT" w:eastAsia="zh-CN"/>
    </w:rPr>
  </w:style>
  <w:style w:type="character" w:styleId="ListLabel22" w:customStyle="1">
    <w:name w:val="ListLabel 22"/>
    <w:qFormat/>
    <w:rPr>
      <w:rFonts w:ascii="Times New Roman" w:hAnsi="Times New Roman" w:eastAsia="TimesNewRomanPSMT" w:cs="Times New Roman"/>
      <w:b/>
      <w:bCs w:val="false"/>
      <w:i w:val="false"/>
      <w:iCs w:val="false"/>
      <w:color w:val="00000A"/>
      <w:kern w:val="2"/>
      <w:sz w:val="20"/>
      <w:szCs w:val="20"/>
      <w:highlight w:val="white"/>
      <w:lang w:val="pt-PT" w:eastAsia="en-US" w:bidi="pt-BR"/>
    </w:rPr>
  </w:style>
  <w:style w:type="character" w:styleId="ListLabel23" w:customStyle="1">
    <w:name w:val="ListLabel 23"/>
    <w:qFormat/>
    <w:rPr>
      <w:rFonts w:cs="Times New Roman"/>
      <w:b w:val="false"/>
      <w:bCs w:val="false"/>
      <w:sz w:val="20"/>
      <w:szCs w:val="20"/>
    </w:rPr>
  </w:style>
  <w:style w:type="character" w:styleId="ListLabel24" w:customStyle="1">
    <w:name w:val="ListLabel 24"/>
    <w:qFormat/>
    <w:rPr>
      <w:rFonts w:ascii="Times New Roman" w:hAnsi="Times New Roman" w:cs="Times New Roman"/>
      <w:b/>
      <w:sz w:val="16"/>
      <w:szCs w:val="20"/>
      <w:lang w:val="pt-PT"/>
    </w:rPr>
  </w:style>
  <w:style w:type="character" w:styleId="ListLabel25" w:customStyle="1">
    <w:name w:val="ListLabel 25"/>
    <w:qFormat/>
    <w:rPr>
      <w:rFonts w:ascii="Times New Roman" w:hAnsi="Times New Roman" w:cs="Times New Roman"/>
      <w:b/>
      <w:sz w:val="16"/>
      <w:szCs w:val="20"/>
      <w:lang w:val="pt-PT"/>
    </w:rPr>
  </w:style>
  <w:style w:type="character" w:styleId="ListLabel26" w:customStyle="1">
    <w:name w:val="ListLabel 26"/>
    <w:qFormat/>
    <w:rPr>
      <w:rFonts w:cs="Times New Roman"/>
      <w:b/>
      <w:bCs/>
      <w:sz w:val="20"/>
      <w:szCs w:val="20"/>
    </w:rPr>
  </w:style>
  <w:style w:type="character" w:styleId="ListLabel27" w:customStyle="1">
    <w:name w:val="ListLabel 27"/>
    <w:qFormat/>
    <w:rPr>
      <w:rFonts w:cs="Times New Roman"/>
      <w:b/>
      <w:bCs/>
      <w:sz w:val="20"/>
      <w:szCs w:val="20"/>
    </w:rPr>
  </w:style>
  <w:style w:type="character" w:styleId="ListLabel28" w:customStyle="1">
    <w:name w:val="ListLabel 28"/>
    <w:qFormat/>
    <w:rPr>
      <w:rFonts w:cs="Times New Roman"/>
      <w:b/>
      <w:sz w:val="20"/>
      <w:szCs w:val="20"/>
    </w:rPr>
  </w:style>
  <w:style w:type="character" w:styleId="ListLabel29" w:customStyle="1">
    <w:name w:val="ListLabel 29"/>
    <w:qFormat/>
    <w:rPr>
      <w:rFonts w:eastAsia="Arial Unicode MS" w:cs="Times New Roman"/>
      <w:b/>
      <w:color w:val="00000A"/>
      <w:kern w:val="2"/>
      <w:sz w:val="20"/>
      <w:szCs w:val="20"/>
      <w:lang w:val="pt-BR"/>
    </w:rPr>
  </w:style>
  <w:style w:type="character" w:styleId="ListLabel30" w:customStyle="1">
    <w:name w:val="ListLabel 30"/>
    <w:qFormat/>
    <w:rPr>
      <w:rFonts w:cs="Times New Roman"/>
      <w:b w:val="false"/>
      <w:i w:val="false"/>
      <w:iCs w:val="false"/>
      <w:sz w:val="20"/>
      <w:szCs w:val="20"/>
      <w:u w:val="none"/>
    </w:rPr>
  </w:style>
  <w:style w:type="character" w:styleId="ListLabel31" w:customStyle="1">
    <w:name w:val="ListLabel 31"/>
    <w:qFormat/>
    <w:rPr>
      <w:rFonts w:eastAsia="Times New Roman" w:cs="Times New Roman"/>
      <w:b w:val="false"/>
      <w:bCs w:val="false"/>
      <w:kern w:val="2"/>
      <w:sz w:val="20"/>
      <w:szCs w:val="20"/>
      <w:lang w:eastAsia="en-US"/>
    </w:rPr>
  </w:style>
  <w:style w:type="character" w:styleId="ListLabel32" w:customStyle="1">
    <w:name w:val="ListLabel 32"/>
    <w:qFormat/>
    <w:rPr>
      <w:rFonts w:eastAsia="Arial" w:cs="Times New Roman"/>
      <w:b/>
      <w:bCs/>
      <w:kern w:val="2"/>
      <w:sz w:val="20"/>
      <w:szCs w:val="20"/>
      <w:lang w:eastAsia="en-US"/>
    </w:rPr>
  </w:style>
  <w:style w:type="character" w:styleId="ListLabel33" w:customStyle="1">
    <w:name w:val="ListLabel 33"/>
    <w:qFormat/>
    <w:rPr>
      <w:rFonts w:cs="Times New Roman"/>
      <w:b w:val="false"/>
      <w:bCs w:val="false"/>
      <w:sz w:val="20"/>
      <w:szCs w:val="20"/>
      <w:lang w:eastAsia="en-US"/>
    </w:rPr>
  </w:style>
  <w:style w:type="character" w:styleId="ListLabel34" w:customStyle="1">
    <w:name w:val="ListLabel 34"/>
    <w:qFormat/>
    <w:rPr>
      <w:rFonts w:cs="Times New Roman"/>
      <w:b w:val="false"/>
      <w:bCs w:val="false"/>
      <w:sz w:val="20"/>
      <w:szCs w:val="20"/>
    </w:rPr>
  </w:style>
  <w:style w:type="character" w:styleId="ListLabel35" w:customStyle="1">
    <w:name w:val="ListLabel 35"/>
    <w:qFormat/>
    <w:rPr>
      <w:rFonts w:cs="Times New Roman"/>
      <w:b w:val="false"/>
      <w:bCs w:val="false"/>
      <w:sz w:val="20"/>
      <w:szCs w:val="20"/>
    </w:rPr>
  </w:style>
  <w:style w:type="character" w:styleId="ListLabel36" w:customStyle="1">
    <w:name w:val="ListLabel 36"/>
    <w:qFormat/>
    <w:rPr>
      <w:rFonts w:eastAsia="Times New Roman"/>
    </w:rPr>
  </w:style>
  <w:style w:type="character" w:styleId="ListLabel37" w:customStyle="1">
    <w:name w:val="ListLabel 37"/>
    <w:qFormat/>
    <w:rPr>
      <w:rFonts w:eastAsia="Times New Roman"/>
      <w:sz w:val="20"/>
      <w:szCs w:val="20"/>
      <w:lang w:val="pt-PT"/>
    </w:rPr>
  </w:style>
  <w:style w:type="character" w:styleId="ListLabel38" w:customStyle="1">
    <w:name w:val="ListLabel 38"/>
    <w:qFormat/>
    <w:rPr>
      <w:rFonts w:eastAsia="Times New Roman"/>
    </w:rPr>
  </w:style>
  <w:style w:type="character" w:styleId="ListLabel39" w:customStyle="1">
    <w:name w:val="ListLabel 39"/>
    <w:qFormat/>
    <w:rPr>
      <w:rFonts w:eastAsia="Times New Roman"/>
    </w:rPr>
  </w:style>
  <w:style w:type="character" w:styleId="ListLabel40" w:customStyle="1">
    <w:name w:val="ListLabel 40"/>
    <w:qFormat/>
    <w:rPr>
      <w:rFonts w:eastAsia="Times New Roman"/>
    </w:rPr>
  </w:style>
  <w:style w:type="character" w:styleId="ListLabel41" w:customStyle="1">
    <w:name w:val="ListLabel 41"/>
    <w:qFormat/>
    <w:rPr>
      <w:rFonts w:eastAsia="Times New Roman"/>
    </w:rPr>
  </w:style>
  <w:style w:type="character" w:styleId="ListLabel42" w:customStyle="1">
    <w:name w:val="ListLabel 42"/>
    <w:qFormat/>
    <w:rPr>
      <w:rFonts w:eastAsia="Times New Roman"/>
    </w:rPr>
  </w:style>
  <w:style w:type="character" w:styleId="ListLabel43" w:customStyle="1">
    <w:name w:val="ListLabel 43"/>
    <w:qFormat/>
    <w:rPr>
      <w:rFonts w:eastAsia="Times New Roman"/>
    </w:rPr>
  </w:style>
  <w:style w:type="character" w:styleId="ListLabel44" w:customStyle="1">
    <w:name w:val="ListLabel 44"/>
    <w:qFormat/>
    <w:rPr>
      <w:rFonts w:eastAsia="Times New Roman"/>
    </w:rPr>
  </w:style>
  <w:style w:type="character" w:styleId="ListLabel45" w:customStyle="1">
    <w:name w:val="ListLabel 45"/>
    <w:qFormat/>
    <w:rPr>
      <w:rFonts w:cs="Times New Roman"/>
      <w:sz w:val="20"/>
      <w:szCs w:val="20"/>
    </w:rPr>
  </w:style>
  <w:style w:type="character" w:styleId="ListLabel46" w:customStyle="1">
    <w:name w:val="ListLabel 46"/>
    <w:qFormat/>
    <w:rPr>
      <w:rFonts w:cs="Times New Roman"/>
      <w:b w:val="false"/>
      <w:color w:val="00000A"/>
      <w:sz w:val="20"/>
      <w:szCs w:val="20"/>
      <w:lang w:eastAsia="en-US"/>
    </w:rPr>
  </w:style>
  <w:style w:type="character" w:styleId="ListLabel47" w:customStyle="1">
    <w:name w:val="ListLabel 47"/>
    <w:qFormat/>
    <w:rPr>
      <w:rFonts w:cs="Times New Roman"/>
      <w:b w:val="false"/>
      <w:color w:val="00000A"/>
      <w:sz w:val="20"/>
      <w:szCs w:val="20"/>
      <w:lang w:eastAsia="en-US"/>
    </w:rPr>
  </w:style>
  <w:style w:type="character" w:styleId="ListLabel48" w:customStyle="1">
    <w:name w:val="ListLabel 48"/>
    <w:qFormat/>
    <w:rPr>
      <w:rFonts w:ascii="Times New Roman" w:hAnsi="Times New Roman" w:cs="Times New Roman"/>
      <w:b/>
      <w:color w:val="00000A"/>
      <w:sz w:val="20"/>
      <w:szCs w:val="20"/>
      <w:lang w:eastAsia="en-US"/>
    </w:rPr>
  </w:style>
  <w:style w:type="character" w:styleId="ListLabel49" w:customStyle="1">
    <w:name w:val="ListLabel 49"/>
    <w:qFormat/>
    <w:rPr>
      <w:rFonts w:cs="Times New Roman"/>
      <w:b w:val="false"/>
      <w:color w:val="00000A"/>
      <w:sz w:val="20"/>
      <w:szCs w:val="20"/>
      <w:lang w:eastAsia="en-US"/>
    </w:rPr>
  </w:style>
  <w:style w:type="character" w:styleId="ListLabel50" w:customStyle="1">
    <w:name w:val="ListLabel 50"/>
    <w:qFormat/>
    <w:rPr>
      <w:rFonts w:cs="Times New Roman"/>
      <w:b w:val="false"/>
      <w:color w:val="00000A"/>
      <w:sz w:val="20"/>
      <w:szCs w:val="20"/>
      <w:lang w:eastAsia="en-US"/>
    </w:rPr>
  </w:style>
  <w:style w:type="character" w:styleId="ListLabel51" w:customStyle="1">
    <w:name w:val="ListLabel 51"/>
    <w:qFormat/>
    <w:rPr>
      <w:rFonts w:cs="Times New Roman"/>
      <w:b w:val="false"/>
      <w:color w:val="00000A"/>
      <w:sz w:val="20"/>
      <w:szCs w:val="20"/>
      <w:lang w:eastAsia="en-US"/>
    </w:rPr>
  </w:style>
  <w:style w:type="character" w:styleId="ListLabel52" w:customStyle="1">
    <w:name w:val="ListLabel 52"/>
    <w:qFormat/>
    <w:rPr>
      <w:rFonts w:cs="Times New Roman"/>
      <w:b w:val="false"/>
      <w:color w:val="00000A"/>
      <w:sz w:val="20"/>
      <w:szCs w:val="20"/>
      <w:lang w:eastAsia="en-US"/>
    </w:rPr>
  </w:style>
  <w:style w:type="character" w:styleId="ListLabel53" w:customStyle="1">
    <w:name w:val="ListLabel 53"/>
    <w:qFormat/>
    <w:rPr>
      <w:rFonts w:cs="Times New Roman"/>
      <w:b w:val="false"/>
      <w:color w:val="00000A"/>
      <w:sz w:val="20"/>
      <w:szCs w:val="20"/>
      <w:lang w:eastAsia="en-US"/>
    </w:rPr>
  </w:style>
  <w:style w:type="character" w:styleId="ListLabel54" w:customStyle="1">
    <w:name w:val="ListLabel 54"/>
    <w:qFormat/>
    <w:rPr>
      <w:rFonts w:cs="Times New Roman"/>
      <w:b w:val="false"/>
      <w:color w:val="00000A"/>
      <w:sz w:val="20"/>
      <w:szCs w:val="20"/>
      <w:lang w:eastAsia="en-US"/>
    </w:rPr>
  </w:style>
  <w:style w:type="character" w:styleId="ListLabel55" w:customStyle="1">
    <w:name w:val="ListLabel 55"/>
    <w:qFormat/>
    <w:rPr>
      <w:rFonts w:cs="Times New Roman"/>
      <w:b w:val="false"/>
      <w:bCs/>
      <w:color w:val="00000A"/>
      <w:kern w:val="2"/>
      <w:sz w:val="20"/>
      <w:szCs w:val="20"/>
    </w:rPr>
  </w:style>
  <w:style w:type="character" w:styleId="ListLabel56" w:customStyle="1">
    <w:name w:val="ListLabel 56"/>
    <w:qFormat/>
    <w:rPr>
      <w:rFonts w:eastAsia="TimesNewRomanPSMT" w:cs="Times New Roman"/>
      <w:b w:val="false"/>
      <w:bCs/>
      <w:i w:val="false"/>
      <w:iCs/>
      <w:strike w:val="false"/>
      <w:dstrike w:val="false"/>
      <w:color w:val="00000A"/>
      <w:kern w:val="2"/>
      <w:sz w:val="20"/>
      <w:szCs w:val="20"/>
    </w:rPr>
  </w:style>
  <w:style w:type="character" w:styleId="ListLabel57" w:customStyle="1">
    <w:name w:val="ListLabel 57"/>
    <w:qFormat/>
    <w:rPr>
      <w:rFonts w:eastAsia="TimesNewRomanPSMT" w:cs="Times New Roman"/>
      <w:b w:val="false"/>
      <w:bCs w:val="false"/>
      <w:i w:val="false"/>
      <w:iCs w:val="false"/>
      <w:color w:val="00000A"/>
      <w:kern w:val="2"/>
      <w:sz w:val="20"/>
      <w:szCs w:val="20"/>
    </w:rPr>
  </w:style>
  <w:style w:type="character" w:styleId="ListLabel58" w:customStyle="1">
    <w:name w:val="ListLabel 58"/>
    <w:qFormat/>
    <w:rPr>
      <w:rFonts w:cs="Times New Roman"/>
      <w:b w:val="false"/>
      <w:bCs w:val="false"/>
      <w:sz w:val="20"/>
      <w:szCs w:val="20"/>
    </w:rPr>
  </w:style>
  <w:style w:type="character" w:styleId="ListLabel59" w:customStyle="1">
    <w:name w:val="ListLabel 59"/>
    <w:qFormat/>
    <w:rPr>
      <w:rFonts w:cs="Times New Roman"/>
      <w:b w:val="false"/>
      <w:bCs/>
      <w:color w:val="00000A"/>
      <w:kern w:val="2"/>
      <w:sz w:val="20"/>
      <w:szCs w:val="20"/>
    </w:rPr>
  </w:style>
  <w:style w:type="character" w:styleId="ListLabel60" w:customStyle="1">
    <w:name w:val="ListLabel 60"/>
    <w:qFormat/>
    <w:rPr>
      <w:rFonts w:eastAsia="TimesNewRomanPSMT" w:cs="Times New Roman"/>
      <w:b w:val="false"/>
      <w:bCs/>
      <w:i w:val="false"/>
      <w:iCs/>
      <w:strike w:val="false"/>
      <w:dstrike w:val="false"/>
      <w:color w:val="00000A"/>
      <w:kern w:val="2"/>
      <w:sz w:val="20"/>
      <w:szCs w:val="20"/>
    </w:rPr>
  </w:style>
  <w:style w:type="character" w:styleId="ListLabel61" w:customStyle="1">
    <w:name w:val="ListLabel 61"/>
    <w:qFormat/>
    <w:rPr>
      <w:rFonts w:eastAsia="TimesNewRomanPSMT" w:cs="Times New Roman"/>
      <w:b w:val="false"/>
      <w:bCs w:val="false"/>
      <w:i w:val="false"/>
      <w:iCs w:val="false"/>
      <w:color w:val="00000A"/>
      <w:kern w:val="2"/>
      <w:sz w:val="20"/>
      <w:szCs w:val="20"/>
    </w:rPr>
  </w:style>
  <w:style w:type="character" w:styleId="ListLabel62" w:customStyle="1">
    <w:name w:val="ListLabel 62"/>
    <w:qFormat/>
    <w:rPr>
      <w:rFonts w:cs="Times New Roman"/>
      <w:b w:val="false"/>
      <w:bCs w:val="false"/>
      <w:sz w:val="20"/>
      <w:szCs w:val="20"/>
    </w:rPr>
  </w:style>
  <w:style w:type="character" w:styleId="ListLabel63" w:customStyle="1">
    <w:name w:val="ListLabel 63"/>
    <w:qFormat/>
    <w:rPr>
      <w:rFonts w:ascii="Times New Roman" w:hAnsi="Times New Roman" w:cs="Times New Roman"/>
      <w:b/>
      <w:bCs/>
      <w:color w:val="00000A"/>
      <w:kern w:val="2"/>
      <w:sz w:val="18"/>
      <w:szCs w:val="20"/>
    </w:rPr>
  </w:style>
  <w:style w:type="character" w:styleId="ListLabel64" w:customStyle="1">
    <w:name w:val="ListLabel 64"/>
    <w:qFormat/>
    <w:rPr>
      <w:rFonts w:ascii="Times New Roman" w:hAnsi="Times New Roman" w:eastAsia="TimesNewRomanPSMT" w:cs="Times New Roman"/>
      <w:b/>
      <w:bCs/>
      <w:i w:val="false"/>
      <w:iCs/>
      <w:strike w:val="false"/>
      <w:dstrike w:val="false"/>
      <w:color w:val="00000A"/>
      <w:kern w:val="2"/>
      <w:sz w:val="20"/>
      <w:szCs w:val="20"/>
    </w:rPr>
  </w:style>
  <w:style w:type="character" w:styleId="ListLabel65" w:customStyle="1">
    <w:name w:val="ListLabel 65"/>
    <w:qFormat/>
    <w:rPr>
      <w:rFonts w:ascii="Times New Roman" w:hAnsi="Times New Roman" w:eastAsia="TimesNewRomanPSMT" w:cs="Times New Roman"/>
      <w:b/>
      <w:bCs w:val="false"/>
      <w:i w:val="false"/>
      <w:iCs w:val="false"/>
      <w:color w:val="00000A"/>
      <w:kern w:val="2"/>
      <w:sz w:val="20"/>
      <w:szCs w:val="20"/>
    </w:rPr>
  </w:style>
  <w:style w:type="character" w:styleId="ListLabel66" w:customStyle="1">
    <w:name w:val="ListLabel 66"/>
    <w:qFormat/>
    <w:rPr>
      <w:rFonts w:ascii="Times New Roman" w:hAnsi="Times New Roman" w:cs="Times New Roman"/>
      <w:b/>
      <w:bCs w:val="false"/>
      <w:sz w:val="20"/>
      <w:szCs w:val="20"/>
    </w:rPr>
  </w:style>
  <w:style w:type="character" w:styleId="ListLabel67" w:customStyle="1">
    <w:name w:val="ListLabel 67"/>
    <w:qFormat/>
    <w:rPr>
      <w:b/>
    </w:rPr>
  </w:style>
  <w:style w:type="character" w:styleId="ListLabel68" w:customStyle="1">
    <w:name w:val="ListLabel 68"/>
    <w:qFormat/>
    <w:rPr>
      <w:b w:val="false"/>
      <w:i w:val="false"/>
      <w:strike w:val="false"/>
      <w:dstrike w:val="false"/>
      <w:color w:val="00000A"/>
    </w:rPr>
  </w:style>
  <w:style w:type="character" w:styleId="ListLabel69" w:customStyle="1">
    <w:name w:val="ListLabel 69"/>
    <w:qFormat/>
    <w:rPr>
      <w:b w:val="false"/>
      <w:i w:val="false"/>
      <w:color w:val="00000A"/>
    </w:rPr>
  </w:style>
  <w:style w:type="character" w:styleId="ListLabel70" w:customStyle="1">
    <w:name w:val="ListLabel 70"/>
    <w:qFormat/>
    <w:rPr>
      <w:strike w:val="false"/>
      <w:dstrike w:val="false"/>
    </w:rPr>
  </w:style>
  <w:style w:type="character" w:styleId="ListLabel71" w:customStyle="1">
    <w:name w:val="ListLabel 71"/>
    <w:qFormat/>
    <w:rPr>
      <w:strike w:val="false"/>
      <w:dstrike w:val="false"/>
    </w:rPr>
  </w:style>
  <w:style w:type="character" w:styleId="ListLabel72" w:customStyle="1">
    <w:name w:val="ListLabel 72"/>
    <w:qFormat/>
    <w:rPr>
      <w:b/>
      <w:color w:val="00000A"/>
    </w:rPr>
  </w:style>
  <w:style w:type="character" w:styleId="ListLabel73" w:customStyle="1">
    <w:name w:val="ListLabel 73"/>
    <w:qFormat/>
    <w:rPr>
      <w:b w:val="false"/>
      <w:i w:val="false"/>
      <w:strike w:val="false"/>
      <w:dstrike w:val="false"/>
      <w:color w:val="00000A"/>
    </w:rPr>
  </w:style>
  <w:style w:type="character" w:styleId="ListLabel74" w:customStyle="1">
    <w:name w:val="ListLabel 74"/>
    <w:qFormat/>
    <w:rPr>
      <w:b w:val="false"/>
      <w:i w:val="false"/>
      <w:color w:val="00000A"/>
    </w:rPr>
  </w:style>
  <w:style w:type="character" w:styleId="ListLabel75" w:customStyle="1">
    <w:name w:val="ListLabel 75"/>
    <w:qFormat/>
    <w:rPr>
      <w:rFonts w:ascii="Times New Roman" w:hAnsi="Times New Roman" w:cs="Times New Roman"/>
      <w:b/>
      <w:sz w:val="16"/>
      <w:szCs w:val="20"/>
      <w:lang w:val="pt-PT"/>
    </w:rPr>
  </w:style>
  <w:style w:type="character" w:styleId="ListLabel76" w:customStyle="1">
    <w:name w:val="ListLabel 76"/>
    <w:qFormat/>
    <w:rPr>
      <w:rFonts w:ascii="Times New Roman" w:hAnsi="Times New Roman" w:cs="Times New Roman"/>
      <w:b/>
      <w:sz w:val="16"/>
      <w:szCs w:val="20"/>
      <w:lang w:val="pt-PT"/>
    </w:rPr>
  </w:style>
  <w:style w:type="character" w:styleId="ListLabel77" w:customStyle="1">
    <w:name w:val="ListLabel 77"/>
    <w:qFormat/>
    <w:rPr>
      <w:rFonts w:eastAsia="Arial Unicode MS" w:cs="Times New Roman"/>
      <w:b/>
      <w:color w:val="00000A"/>
      <w:kern w:val="2"/>
      <w:sz w:val="20"/>
      <w:szCs w:val="20"/>
      <w:lang w:val="pt-BR"/>
    </w:rPr>
  </w:style>
  <w:style w:type="character" w:styleId="ListLabel78" w:customStyle="1">
    <w:name w:val="ListLabel 78"/>
    <w:qFormat/>
    <w:rPr>
      <w:rFonts w:eastAsia="Times New Roman" w:cs="Times New Roman"/>
      <w:b/>
      <w:bCs w:val="false"/>
      <w:kern w:val="2"/>
      <w:sz w:val="20"/>
      <w:szCs w:val="20"/>
      <w:lang w:eastAsia="en-US"/>
    </w:rPr>
  </w:style>
  <w:style w:type="character" w:styleId="ListLabel79" w:customStyle="1">
    <w:name w:val="ListLabel 79"/>
    <w:qFormat/>
    <w:rPr>
      <w:rFonts w:eastAsia="Arial" w:cs="Times New Roman"/>
      <w:b/>
      <w:bCs/>
      <w:kern w:val="2"/>
      <w:sz w:val="20"/>
      <w:szCs w:val="20"/>
      <w:lang w:eastAsia="en-US"/>
    </w:rPr>
  </w:style>
  <w:style w:type="character" w:styleId="ListLabel80" w:customStyle="1">
    <w:name w:val="ListLabel 80"/>
    <w:qFormat/>
    <w:rPr>
      <w:rFonts w:eastAsia="Times New Roman"/>
    </w:rPr>
  </w:style>
  <w:style w:type="character" w:styleId="ListLabel81" w:customStyle="1">
    <w:name w:val="ListLabel 81"/>
    <w:qFormat/>
    <w:rPr>
      <w:rFonts w:eastAsia="Times New Roman"/>
      <w:sz w:val="20"/>
      <w:szCs w:val="20"/>
      <w:lang w:val="pt-PT"/>
    </w:rPr>
  </w:style>
  <w:style w:type="character" w:styleId="ListLabel82" w:customStyle="1">
    <w:name w:val="ListLabel 82"/>
    <w:qFormat/>
    <w:rPr>
      <w:rFonts w:eastAsia="Times New Roman"/>
    </w:rPr>
  </w:style>
  <w:style w:type="character" w:styleId="ListLabel83" w:customStyle="1">
    <w:name w:val="ListLabel 83"/>
    <w:qFormat/>
    <w:rPr>
      <w:rFonts w:eastAsia="Times New Roman"/>
    </w:rPr>
  </w:style>
  <w:style w:type="character" w:styleId="ListLabel84" w:customStyle="1">
    <w:name w:val="ListLabel 84"/>
    <w:qFormat/>
    <w:rPr>
      <w:rFonts w:eastAsia="Times New Roman"/>
    </w:rPr>
  </w:style>
  <w:style w:type="character" w:styleId="ListLabel85" w:customStyle="1">
    <w:name w:val="ListLabel 85"/>
    <w:qFormat/>
    <w:rPr>
      <w:rFonts w:eastAsia="Times New Roman"/>
    </w:rPr>
  </w:style>
  <w:style w:type="character" w:styleId="ListLabel86" w:customStyle="1">
    <w:name w:val="ListLabel 86"/>
    <w:qFormat/>
    <w:rPr>
      <w:rFonts w:eastAsia="Times New Roman"/>
    </w:rPr>
  </w:style>
  <w:style w:type="character" w:styleId="ListLabel87" w:customStyle="1">
    <w:name w:val="ListLabel 87"/>
    <w:qFormat/>
    <w:rPr>
      <w:rFonts w:eastAsia="Times New Roman"/>
    </w:rPr>
  </w:style>
  <w:style w:type="character" w:styleId="ListLabel88" w:customStyle="1">
    <w:name w:val="ListLabel 88"/>
    <w:qFormat/>
    <w:rPr>
      <w:rFonts w:eastAsia="Times New Roman"/>
    </w:rPr>
  </w:style>
  <w:style w:type="character" w:styleId="ListLabel89" w:customStyle="1">
    <w:name w:val="ListLabel 89"/>
    <w:qFormat/>
    <w:rPr>
      <w:rFonts w:cs="Times New Roman"/>
      <w:b w:val="false"/>
      <w:color w:val="00000A"/>
      <w:sz w:val="20"/>
      <w:szCs w:val="20"/>
      <w:lang w:eastAsia="en-US"/>
    </w:rPr>
  </w:style>
  <w:style w:type="character" w:styleId="ListLabel90" w:customStyle="1">
    <w:name w:val="ListLabel 90"/>
    <w:qFormat/>
    <w:rPr>
      <w:rFonts w:cs="Times New Roman"/>
      <w:b w:val="false"/>
      <w:color w:val="00000A"/>
      <w:sz w:val="20"/>
      <w:szCs w:val="20"/>
      <w:lang w:eastAsia="en-US"/>
    </w:rPr>
  </w:style>
  <w:style w:type="character" w:styleId="ListLabel91" w:customStyle="1">
    <w:name w:val="ListLabel 91"/>
    <w:qFormat/>
    <w:rPr>
      <w:rFonts w:ascii="Times New Roman" w:hAnsi="Times New Roman" w:cs="Times New Roman"/>
      <w:b/>
      <w:color w:val="00000A"/>
      <w:sz w:val="20"/>
      <w:szCs w:val="20"/>
      <w:lang w:eastAsia="en-US"/>
    </w:rPr>
  </w:style>
  <w:style w:type="character" w:styleId="ListLabel92" w:customStyle="1">
    <w:name w:val="ListLabel 92"/>
    <w:qFormat/>
    <w:rPr>
      <w:rFonts w:cs="Times New Roman"/>
      <w:b w:val="false"/>
      <w:color w:val="00000A"/>
      <w:sz w:val="20"/>
      <w:szCs w:val="20"/>
      <w:lang w:eastAsia="en-US"/>
    </w:rPr>
  </w:style>
  <w:style w:type="character" w:styleId="ListLabel93" w:customStyle="1">
    <w:name w:val="ListLabel 93"/>
    <w:qFormat/>
    <w:rPr>
      <w:rFonts w:cs="Times New Roman"/>
      <w:b w:val="false"/>
      <w:color w:val="00000A"/>
      <w:sz w:val="20"/>
      <w:szCs w:val="20"/>
      <w:lang w:eastAsia="en-US"/>
    </w:rPr>
  </w:style>
  <w:style w:type="character" w:styleId="ListLabel94" w:customStyle="1">
    <w:name w:val="ListLabel 94"/>
    <w:qFormat/>
    <w:rPr>
      <w:rFonts w:cs="Times New Roman"/>
      <w:b w:val="false"/>
      <w:color w:val="00000A"/>
      <w:sz w:val="20"/>
      <w:szCs w:val="20"/>
      <w:lang w:eastAsia="en-US"/>
    </w:rPr>
  </w:style>
  <w:style w:type="character" w:styleId="ListLabel95" w:customStyle="1">
    <w:name w:val="ListLabel 95"/>
    <w:qFormat/>
    <w:rPr>
      <w:rFonts w:cs="Times New Roman"/>
      <w:b w:val="false"/>
      <w:color w:val="00000A"/>
      <w:sz w:val="20"/>
      <w:szCs w:val="20"/>
      <w:lang w:eastAsia="en-US"/>
    </w:rPr>
  </w:style>
  <w:style w:type="character" w:styleId="ListLabel96" w:customStyle="1">
    <w:name w:val="ListLabel 96"/>
    <w:qFormat/>
    <w:rPr>
      <w:rFonts w:cs="Times New Roman"/>
      <w:b w:val="false"/>
      <w:color w:val="00000A"/>
      <w:sz w:val="20"/>
      <w:szCs w:val="20"/>
      <w:lang w:eastAsia="en-US"/>
    </w:rPr>
  </w:style>
  <w:style w:type="character" w:styleId="ListLabel97" w:customStyle="1">
    <w:name w:val="ListLabel 97"/>
    <w:qFormat/>
    <w:rPr>
      <w:rFonts w:cs="Times New Roman"/>
      <w:b w:val="false"/>
      <w:color w:val="00000A"/>
      <w:sz w:val="20"/>
      <w:szCs w:val="20"/>
      <w:lang w:eastAsia="en-US"/>
    </w:rPr>
  </w:style>
  <w:style w:type="character" w:styleId="ListLabel98" w:customStyle="1">
    <w:name w:val="ListLabel 98"/>
    <w:qFormat/>
    <w:rPr>
      <w:rFonts w:ascii="Times New Roman" w:hAnsi="Times New Roman" w:cs="Times New Roman"/>
      <w:b/>
      <w:bCs/>
      <w:color w:val="00000A"/>
      <w:kern w:val="2"/>
      <w:sz w:val="18"/>
      <w:szCs w:val="20"/>
    </w:rPr>
  </w:style>
  <w:style w:type="character" w:styleId="ListLabel99" w:customStyle="1">
    <w:name w:val="ListLabel 99"/>
    <w:qFormat/>
    <w:rPr>
      <w:rFonts w:ascii="Times New Roman" w:hAnsi="Times New Roman" w:eastAsia="TimesNewRomanPSMT" w:cs="Times New Roman"/>
      <w:b/>
      <w:bCs/>
      <w:i w:val="false"/>
      <w:iCs/>
      <w:strike w:val="false"/>
      <w:dstrike w:val="false"/>
      <w:color w:val="00000A"/>
      <w:kern w:val="2"/>
      <w:sz w:val="20"/>
      <w:szCs w:val="20"/>
    </w:rPr>
  </w:style>
  <w:style w:type="character" w:styleId="ListLabel100" w:customStyle="1">
    <w:name w:val="ListLabel 100"/>
    <w:qFormat/>
    <w:rPr>
      <w:rFonts w:ascii="Times New Roman" w:hAnsi="Times New Roman" w:eastAsia="TimesNewRomanPSMT" w:cs="Times New Roman"/>
      <w:b/>
      <w:bCs w:val="false"/>
      <w:i w:val="false"/>
      <w:iCs w:val="false"/>
      <w:color w:val="00000A"/>
      <w:kern w:val="2"/>
      <w:sz w:val="20"/>
      <w:szCs w:val="20"/>
    </w:rPr>
  </w:style>
  <w:style w:type="character" w:styleId="ListLabel101" w:customStyle="1">
    <w:name w:val="ListLabel 101"/>
    <w:qFormat/>
    <w:rPr>
      <w:rFonts w:ascii="Times New Roman" w:hAnsi="Times New Roman" w:cs="Times New Roman"/>
      <w:b/>
      <w:bCs w:val="false"/>
      <w:sz w:val="20"/>
      <w:szCs w:val="20"/>
    </w:rPr>
  </w:style>
  <w:style w:type="character" w:styleId="ListLabel102" w:customStyle="1">
    <w:name w:val="ListLabel 102"/>
    <w:qFormat/>
    <w:rPr>
      <w:b/>
    </w:rPr>
  </w:style>
  <w:style w:type="character" w:styleId="ListLabel103" w:customStyle="1">
    <w:name w:val="ListLabel 103"/>
    <w:qFormat/>
    <w:rPr>
      <w:b w:val="false"/>
      <w:i w:val="false"/>
      <w:strike w:val="false"/>
      <w:dstrike w:val="false"/>
      <w:color w:val="00000A"/>
      <w:sz w:val="20"/>
    </w:rPr>
  </w:style>
  <w:style w:type="character" w:styleId="ListLabel104" w:customStyle="1">
    <w:name w:val="ListLabel 104"/>
    <w:qFormat/>
    <w:rPr>
      <w:b/>
      <w:i w:val="false"/>
      <w:color w:val="00000A"/>
    </w:rPr>
  </w:style>
  <w:style w:type="character" w:styleId="ListLabel105" w:customStyle="1">
    <w:name w:val="ListLabel 105"/>
    <w:qFormat/>
    <w:rPr>
      <w:b/>
    </w:rPr>
  </w:style>
  <w:style w:type="character" w:styleId="ListLabel106" w:customStyle="1">
    <w:name w:val="ListLabel 106"/>
    <w:qFormat/>
    <w:rPr>
      <w:b w:val="false"/>
      <w:i w:val="false"/>
      <w:strike w:val="false"/>
      <w:dstrike w:val="false"/>
      <w:color w:val="00000A"/>
      <w:sz w:val="20"/>
    </w:rPr>
  </w:style>
  <w:style w:type="character" w:styleId="ListLabel107" w:customStyle="1">
    <w:name w:val="ListLabel 107"/>
    <w:qFormat/>
    <w:rPr>
      <w:b/>
      <w:i w:val="false"/>
      <w:color w:val="00000A"/>
    </w:rPr>
  </w:style>
  <w:style w:type="character" w:styleId="ListLabel108" w:customStyle="1">
    <w:name w:val="ListLabel 108"/>
    <w:qFormat/>
    <w:rPr>
      <w:b/>
      <w:color w:val="00000A"/>
    </w:rPr>
  </w:style>
  <w:style w:type="character" w:styleId="ListLabel109" w:customStyle="1">
    <w:name w:val="ListLabel 109"/>
    <w:qFormat/>
    <w:rPr>
      <w:b w:val="false"/>
      <w:i w:val="false"/>
      <w:strike w:val="false"/>
      <w:dstrike w:val="false"/>
      <w:color w:val="00000A"/>
    </w:rPr>
  </w:style>
  <w:style w:type="character" w:styleId="ListLabel110" w:customStyle="1">
    <w:name w:val="ListLabel 110"/>
    <w:qFormat/>
    <w:rPr>
      <w:b w:val="false"/>
      <w:i w:val="false"/>
      <w:color w:val="00000A"/>
    </w:rPr>
  </w:style>
  <w:style w:type="character" w:styleId="ListLabel111" w:customStyle="1">
    <w:name w:val="ListLabel 111"/>
    <w:qFormat/>
    <w:rPr>
      <w:rFonts w:ascii="Arial" w:hAnsi="Arial" w:cs="Times New Roman"/>
      <w:b/>
      <w:sz w:val="16"/>
      <w:szCs w:val="20"/>
      <w:lang w:val="pt-PT"/>
    </w:rPr>
  </w:style>
  <w:style w:type="character" w:styleId="ListLabel112" w:customStyle="1">
    <w:name w:val="ListLabel 112"/>
    <w:qFormat/>
    <w:rPr>
      <w:rFonts w:ascii="Arial" w:hAnsi="Arial" w:cs="Times New Roman"/>
      <w:b/>
      <w:sz w:val="16"/>
      <w:szCs w:val="20"/>
      <w:lang w:val="pt-PT"/>
    </w:rPr>
  </w:style>
  <w:style w:type="character" w:styleId="ListLabel113" w:customStyle="1">
    <w:name w:val="ListLabel 113"/>
    <w:qFormat/>
    <w:rPr>
      <w:rFonts w:ascii="Arial" w:hAnsi="Arial" w:eastAsia="Arial Unicode MS" w:cs="Times New Roman"/>
      <w:b/>
      <w:color w:val="00000A"/>
      <w:kern w:val="2"/>
      <w:sz w:val="20"/>
      <w:szCs w:val="20"/>
      <w:lang w:val="pt-BR"/>
    </w:rPr>
  </w:style>
  <w:style w:type="character" w:styleId="ListLabel114" w:customStyle="1">
    <w:name w:val="ListLabel 114"/>
    <w:qFormat/>
    <w:rPr>
      <w:rFonts w:ascii="Arial" w:hAnsi="Arial" w:eastAsia="Times New Roman" w:cs="Times New Roman"/>
      <w:b/>
      <w:bCs w:val="false"/>
      <w:kern w:val="2"/>
      <w:sz w:val="20"/>
      <w:szCs w:val="20"/>
      <w:lang w:eastAsia="en-US"/>
    </w:rPr>
  </w:style>
  <w:style w:type="character" w:styleId="ListLabel115" w:customStyle="1">
    <w:name w:val="ListLabel 115"/>
    <w:qFormat/>
    <w:rPr>
      <w:rFonts w:ascii="Arial" w:hAnsi="Arial" w:eastAsia="Arial" w:cs="Times New Roman"/>
      <w:b/>
      <w:bCs/>
      <w:kern w:val="2"/>
      <w:sz w:val="20"/>
      <w:szCs w:val="20"/>
      <w:lang w:eastAsia="en-US"/>
    </w:rPr>
  </w:style>
  <w:style w:type="character" w:styleId="ListLabel116" w:customStyle="1">
    <w:name w:val="ListLabel 116"/>
    <w:qFormat/>
    <w:rPr>
      <w:rFonts w:eastAsia="Times New Roman"/>
    </w:rPr>
  </w:style>
  <w:style w:type="character" w:styleId="ListLabel117" w:customStyle="1">
    <w:name w:val="ListLabel 117"/>
    <w:qFormat/>
    <w:rPr>
      <w:rFonts w:eastAsia="Times New Roman"/>
      <w:sz w:val="20"/>
      <w:szCs w:val="20"/>
      <w:lang w:val="pt-PT"/>
    </w:rPr>
  </w:style>
  <w:style w:type="character" w:styleId="ListLabel118" w:customStyle="1">
    <w:name w:val="ListLabel 118"/>
    <w:qFormat/>
    <w:rPr>
      <w:rFonts w:eastAsia="Times New Roman"/>
    </w:rPr>
  </w:style>
  <w:style w:type="character" w:styleId="ListLabel119" w:customStyle="1">
    <w:name w:val="ListLabel 119"/>
    <w:qFormat/>
    <w:rPr>
      <w:rFonts w:eastAsia="Times New Roman"/>
    </w:rPr>
  </w:style>
  <w:style w:type="character" w:styleId="ListLabel120" w:customStyle="1">
    <w:name w:val="ListLabel 120"/>
    <w:qFormat/>
    <w:rPr>
      <w:rFonts w:eastAsia="Times New Roman"/>
    </w:rPr>
  </w:style>
  <w:style w:type="character" w:styleId="ListLabel121" w:customStyle="1">
    <w:name w:val="ListLabel 121"/>
    <w:qFormat/>
    <w:rPr>
      <w:rFonts w:eastAsia="Times New Roman"/>
    </w:rPr>
  </w:style>
  <w:style w:type="character" w:styleId="ListLabel122" w:customStyle="1">
    <w:name w:val="ListLabel 122"/>
    <w:qFormat/>
    <w:rPr>
      <w:rFonts w:eastAsia="Times New Roman"/>
    </w:rPr>
  </w:style>
  <w:style w:type="character" w:styleId="ListLabel123" w:customStyle="1">
    <w:name w:val="ListLabel 123"/>
    <w:qFormat/>
    <w:rPr>
      <w:rFonts w:eastAsia="Times New Roman"/>
    </w:rPr>
  </w:style>
  <w:style w:type="character" w:styleId="ListLabel124" w:customStyle="1">
    <w:name w:val="ListLabel 124"/>
    <w:qFormat/>
    <w:rPr>
      <w:rFonts w:eastAsia="Times New Roman"/>
    </w:rPr>
  </w:style>
  <w:style w:type="character" w:styleId="ListLabel125" w:customStyle="1">
    <w:name w:val="ListLabel 125"/>
    <w:qFormat/>
    <w:rPr>
      <w:rFonts w:cs="Times New Roman"/>
      <w:b w:val="false"/>
      <w:color w:val="00000A"/>
      <w:sz w:val="20"/>
      <w:szCs w:val="20"/>
      <w:lang w:eastAsia="en-US"/>
    </w:rPr>
  </w:style>
  <w:style w:type="character" w:styleId="ListLabel126" w:customStyle="1">
    <w:name w:val="ListLabel 126"/>
    <w:qFormat/>
    <w:rPr>
      <w:rFonts w:cs="Times New Roman"/>
      <w:b/>
      <w:color w:val="00000A"/>
      <w:sz w:val="20"/>
      <w:szCs w:val="20"/>
      <w:lang w:eastAsia="en-US"/>
    </w:rPr>
  </w:style>
  <w:style w:type="character" w:styleId="ListLabel127" w:customStyle="1">
    <w:name w:val="ListLabel 127"/>
    <w:qFormat/>
    <w:rPr>
      <w:rFonts w:cs="Arial"/>
      <w:b/>
      <w:color w:val="00000A"/>
      <w:sz w:val="20"/>
      <w:szCs w:val="20"/>
      <w:lang w:eastAsia="en-US"/>
    </w:rPr>
  </w:style>
  <w:style w:type="character" w:styleId="ListLabel128" w:customStyle="1">
    <w:name w:val="ListLabel 128"/>
    <w:qFormat/>
    <w:rPr>
      <w:rFonts w:cs="Times New Roman"/>
      <w:b w:val="false"/>
      <w:color w:val="00000A"/>
      <w:sz w:val="20"/>
      <w:szCs w:val="20"/>
      <w:lang w:eastAsia="en-US"/>
    </w:rPr>
  </w:style>
  <w:style w:type="character" w:styleId="ListLabel129" w:customStyle="1">
    <w:name w:val="ListLabel 129"/>
    <w:qFormat/>
    <w:rPr>
      <w:rFonts w:cs="Times New Roman"/>
      <w:b w:val="false"/>
      <w:color w:val="00000A"/>
      <w:sz w:val="20"/>
      <w:szCs w:val="20"/>
      <w:lang w:eastAsia="en-US"/>
    </w:rPr>
  </w:style>
  <w:style w:type="character" w:styleId="ListLabel130" w:customStyle="1">
    <w:name w:val="ListLabel 130"/>
    <w:qFormat/>
    <w:rPr>
      <w:rFonts w:cs="Times New Roman"/>
      <w:b w:val="false"/>
      <w:color w:val="00000A"/>
      <w:sz w:val="20"/>
      <w:szCs w:val="20"/>
      <w:lang w:eastAsia="en-US"/>
    </w:rPr>
  </w:style>
  <w:style w:type="character" w:styleId="ListLabel131" w:customStyle="1">
    <w:name w:val="ListLabel 131"/>
    <w:qFormat/>
    <w:rPr>
      <w:rFonts w:cs="Times New Roman"/>
      <w:b w:val="false"/>
      <w:color w:val="00000A"/>
      <w:sz w:val="20"/>
      <w:szCs w:val="20"/>
      <w:lang w:eastAsia="en-US"/>
    </w:rPr>
  </w:style>
  <w:style w:type="character" w:styleId="ListLabel132" w:customStyle="1">
    <w:name w:val="ListLabel 132"/>
    <w:qFormat/>
    <w:rPr>
      <w:rFonts w:cs="Times New Roman"/>
      <w:b w:val="false"/>
      <w:color w:val="00000A"/>
      <w:sz w:val="20"/>
      <w:szCs w:val="20"/>
      <w:lang w:eastAsia="en-US"/>
    </w:rPr>
  </w:style>
  <w:style w:type="character" w:styleId="ListLabel133" w:customStyle="1">
    <w:name w:val="ListLabel 133"/>
    <w:qFormat/>
    <w:rPr>
      <w:rFonts w:cs="Times New Roman"/>
      <w:b w:val="false"/>
      <w:color w:val="00000A"/>
      <w:sz w:val="20"/>
      <w:szCs w:val="20"/>
      <w:lang w:eastAsia="en-US"/>
    </w:rPr>
  </w:style>
  <w:style w:type="character" w:styleId="ListLabel134" w:customStyle="1">
    <w:name w:val="ListLabel 134"/>
    <w:qFormat/>
    <w:rPr>
      <w:rFonts w:cs="Times New Roman"/>
      <w:b/>
      <w:bCs/>
      <w:color w:val="00000A"/>
      <w:kern w:val="2"/>
      <w:sz w:val="18"/>
      <w:szCs w:val="20"/>
    </w:rPr>
  </w:style>
  <w:style w:type="character" w:styleId="ListLabel135" w:customStyle="1">
    <w:name w:val="ListLabel 135"/>
    <w:qFormat/>
    <w:rPr>
      <w:rFonts w:eastAsia="TimesNewRomanPSMT" w:cs="Times New Roman"/>
      <w:b/>
      <w:bCs/>
      <w:i w:val="false"/>
      <w:iCs/>
      <w:strike w:val="false"/>
      <w:dstrike w:val="false"/>
      <w:color w:val="00000A"/>
      <w:kern w:val="2"/>
      <w:sz w:val="20"/>
      <w:szCs w:val="20"/>
    </w:rPr>
  </w:style>
  <w:style w:type="character" w:styleId="ListLabel136" w:customStyle="1">
    <w:name w:val="ListLabel 136"/>
    <w:qFormat/>
    <w:rPr>
      <w:rFonts w:ascii="Arial" w:hAnsi="Arial" w:eastAsia="TimesNewRomanPSMT" w:cs="Times New Roman"/>
      <w:b/>
      <w:bCs w:val="false"/>
      <w:i w:val="false"/>
      <w:iCs w:val="false"/>
      <w:color w:val="00000A"/>
      <w:kern w:val="2"/>
      <w:sz w:val="20"/>
      <w:szCs w:val="20"/>
    </w:rPr>
  </w:style>
  <w:style w:type="character" w:styleId="ListLabel137" w:customStyle="1">
    <w:name w:val="ListLabel 137"/>
    <w:qFormat/>
    <w:rPr>
      <w:rFonts w:cs="Times New Roman"/>
      <w:b/>
      <w:bCs w:val="false"/>
      <w:sz w:val="20"/>
      <w:szCs w:val="20"/>
    </w:rPr>
  </w:style>
  <w:style w:type="character" w:styleId="ListLabel138" w:customStyle="1">
    <w:name w:val="ListLabel 138"/>
    <w:qFormat/>
    <w:rPr>
      <w:rFonts w:eastAsia="Calibri"/>
    </w:rPr>
  </w:style>
  <w:style w:type="character" w:styleId="ListLabel139" w:customStyle="1">
    <w:name w:val="ListLabel 139"/>
    <w:qFormat/>
    <w:rPr>
      <w:rFonts w:eastAsia="Calibri"/>
    </w:rPr>
  </w:style>
  <w:style w:type="character" w:styleId="ListLabel140" w:customStyle="1">
    <w:name w:val="ListLabel 140"/>
    <w:qFormat/>
    <w:rPr>
      <w:rFonts w:eastAsia="Calibri"/>
    </w:rPr>
  </w:style>
  <w:style w:type="character" w:styleId="ListLabel141" w:customStyle="1">
    <w:name w:val="ListLabel 141"/>
    <w:qFormat/>
    <w:rPr>
      <w:rFonts w:eastAsia="Calibri"/>
    </w:rPr>
  </w:style>
  <w:style w:type="character" w:styleId="ListLabel142" w:customStyle="1">
    <w:name w:val="ListLabel 142"/>
    <w:qFormat/>
    <w:rPr>
      <w:rFonts w:eastAsia="Calibri"/>
    </w:rPr>
  </w:style>
  <w:style w:type="character" w:styleId="ListLabel143" w:customStyle="1">
    <w:name w:val="ListLabel 143"/>
    <w:qFormat/>
    <w:rPr>
      <w:rFonts w:eastAsia="Calibri"/>
    </w:rPr>
  </w:style>
  <w:style w:type="character" w:styleId="ListLabel144" w:customStyle="1">
    <w:name w:val="ListLabel 144"/>
    <w:qFormat/>
    <w:rPr>
      <w:rFonts w:eastAsia="Calibri"/>
    </w:rPr>
  </w:style>
  <w:style w:type="character" w:styleId="ListLabel145" w:customStyle="1">
    <w:name w:val="ListLabel 145"/>
    <w:qFormat/>
    <w:rPr>
      <w:rFonts w:eastAsia="Calibri"/>
    </w:rPr>
  </w:style>
  <w:style w:type="character" w:styleId="ListLabel146" w:customStyle="1">
    <w:name w:val="ListLabel 146"/>
    <w:qFormat/>
    <w:rPr>
      <w:rFonts w:eastAsia="Calibri"/>
    </w:rPr>
  </w:style>
  <w:style w:type="character" w:styleId="ListLabel147" w:customStyle="1">
    <w:name w:val="ListLabel 147"/>
    <w:qFormat/>
    <w:rPr>
      <w:rFonts w:cs="Times New Roman"/>
      <w:b/>
      <w:color w:val="000000"/>
    </w:rPr>
  </w:style>
  <w:style w:type="character" w:styleId="ListLabel148" w:customStyle="1">
    <w:name w:val="ListLabel 148"/>
    <w:qFormat/>
    <w:rPr>
      <w:rFonts w:ascii="Arial" w:hAnsi="Arial" w:cs="Times New Roman"/>
      <w:b/>
      <w:color w:val="000000"/>
      <w:sz w:val="20"/>
      <w:szCs w:val="20"/>
    </w:rPr>
  </w:style>
  <w:style w:type="character" w:styleId="ListLabel149" w:customStyle="1">
    <w:name w:val="ListLabel 149"/>
    <w:qFormat/>
    <w:rPr>
      <w:rFonts w:cs="Times New Roman"/>
      <w:b/>
      <w:color w:val="000000"/>
    </w:rPr>
  </w:style>
  <w:style w:type="character" w:styleId="ListLabel150" w:customStyle="1">
    <w:name w:val="ListLabel 150"/>
    <w:qFormat/>
    <w:rPr>
      <w:rFonts w:cs="Times New Roman"/>
      <w:color w:val="1915FF"/>
    </w:rPr>
  </w:style>
  <w:style w:type="character" w:styleId="ListLabel151" w:customStyle="1">
    <w:name w:val="ListLabel 151"/>
    <w:qFormat/>
    <w:rPr>
      <w:rFonts w:cs="Times New Roman"/>
      <w:color w:val="1915FF"/>
    </w:rPr>
  </w:style>
  <w:style w:type="character" w:styleId="ListLabel152" w:customStyle="1">
    <w:name w:val="ListLabel 152"/>
    <w:qFormat/>
    <w:rPr>
      <w:rFonts w:cs="Times New Roman"/>
      <w:color w:val="1915FF"/>
    </w:rPr>
  </w:style>
  <w:style w:type="character" w:styleId="ListLabel153" w:customStyle="1">
    <w:name w:val="ListLabel 153"/>
    <w:qFormat/>
    <w:rPr>
      <w:rFonts w:cs="Times New Roman"/>
      <w:color w:val="1915FF"/>
    </w:rPr>
  </w:style>
  <w:style w:type="character" w:styleId="ListLabel154" w:customStyle="1">
    <w:name w:val="ListLabel 154"/>
    <w:qFormat/>
    <w:rPr>
      <w:rFonts w:cs="Times New Roman"/>
      <w:color w:val="1915FF"/>
    </w:rPr>
  </w:style>
  <w:style w:type="character" w:styleId="ListLabel155" w:customStyle="1">
    <w:name w:val="ListLabel 155"/>
    <w:qFormat/>
    <w:rPr>
      <w:rFonts w:cs="Times New Roman"/>
      <w:color w:val="1915FF"/>
    </w:rPr>
  </w:style>
  <w:style w:type="character" w:styleId="ListLabel156" w:customStyle="1">
    <w:name w:val="ListLabel 156"/>
    <w:qFormat/>
    <w:rPr>
      <w:rFonts w:cs="Times New Roman"/>
      <w:color w:val="1915FF"/>
    </w:rPr>
  </w:style>
  <w:style w:type="character" w:styleId="ListLabel157" w:customStyle="1">
    <w:name w:val="ListLabel 157"/>
    <w:qFormat/>
    <w:rPr>
      <w:rFonts w:cs="Times New Roman"/>
      <w:color w:val="1915FF"/>
    </w:rPr>
  </w:style>
  <w:style w:type="character" w:styleId="ListLabel158" w:customStyle="1">
    <w:name w:val="ListLabel 158"/>
    <w:qFormat/>
    <w:rPr>
      <w:rFonts w:cs="Times New Roman"/>
      <w:color w:val="1915FF"/>
    </w:rPr>
  </w:style>
  <w:style w:type="character" w:styleId="ListLabel159" w:customStyle="1">
    <w:name w:val="ListLabel 159"/>
    <w:qFormat/>
    <w:rPr>
      <w:rFonts w:cs="Times New Roman"/>
      <w:color w:val="1915FF"/>
    </w:rPr>
  </w:style>
  <w:style w:type="character" w:styleId="ListLabel160" w:customStyle="1">
    <w:name w:val="ListLabel 160"/>
    <w:qFormat/>
    <w:rPr>
      <w:rFonts w:cs="Times New Roman"/>
      <w:color w:val="1915FF"/>
    </w:rPr>
  </w:style>
  <w:style w:type="character" w:styleId="ListLabel161" w:customStyle="1">
    <w:name w:val="ListLabel 161"/>
    <w:qFormat/>
    <w:rPr>
      <w:rFonts w:cs="Times New Roman"/>
      <w:color w:val="1915FF"/>
    </w:rPr>
  </w:style>
  <w:style w:type="character" w:styleId="ListLabel162" w:customStyle="1">
    <w:name w:val="ListLabel 162"/>
    <w:qFormat/>
    <w:rPr>
      <w:rFonts w:cs="Times New Roman"/>
      <w:color w:val="1915FF"/>
    </w:rPr>
  </w:style>
  <w:style w:type="character" w:styleId="ListLabel163" w:customStyle="1">
    <w:name w:val="ListLabel 163"/>
    <w:qFormat/>
    <w:rPr>
      <w:rFonts w:cs="Times New Roman"/>
      <w:color w:val="1915FF"/>
    </w:rPr>
  </w:style>
  <w:style w:type="character" w:styleId="ListLabel164" w:customStyle="1">
    <w:name w:val="ListLabel 164"/>
    <w:qFormat/>
    <w:rPr>
      <w:rFonts w:cs="Times New Roman"/>
      <w:color w:val="1915FF"/>
    </w:rPr>
  </w:style>
  <w:style w:type="character" w:styleId="ListLabel165" w:customStyle="1">
    <w:name w:val="ListLabel 165"/>
    <w:qFormat/>
    <w:rPr>
      <w:rFonts w:cs="Times New Roman"/>
      <w:color w:val="1915FF"/>
    </w:rPr>
  </w:style>
  <w:style w:type="character" w:styleId="ListLabel166" w:customStyle="1">
    <w:name w:val="ListLabel 166"/>
    <w:qFormat/>
    <w:rPr>
      <w:rFonts w:cs="Times New Roman"/>
      <w:color w:val="1915FF"/>
    </w:rPr>
  </w:style>
  <w:style w:type="character" w:styleId="ListLabel167" w:customStyle="1">
    <w:name w:val="ListLabel 167"/>
    <w:qFormat/>
    <w:rPr>
      <w:rFonts w:cs="Times New Roman"/>
      <w:color w:val="1915FF"/>
    </w:rPr>
  </w:style>
  <w:style w:type="character" w:styleId="ListLabel168" w:customStyle="1">
    <w:name w:val="ListLabel 168"/>
    <w:qFormat/>
    <w:rPr>
      <w:rFonts w:cs="Times New Roman"/>
      <w:color w:val="1915FF"/>
    </w:rPr>
  </w:style>
  <w:style w:type="character" w:styleId="ListLabel169" w:customStyle="1">
    <w:name w:val="ListLabel 169"/>
    <w:qFormat/>
    <w:rPr>
      <w:rFonts w:cs="Times New Roman"/>
      <w:color w:val="1915FF"/>
    </w:rPr>
  </w:style>
  <w:style w:type="character" w:styleId="ListLabel170" w:customStyle="1">
    <w:name w:val="ListLabel 170"/>
    <w:qFormat/>
    <w:rPr>
      <w:rFonts w:cs="Times New Roman"/>
      <w:color w:val="1915FF"/>
    </w:rPr>
  </w:style>
  <w:style w:type="character" w:styleId="ListLabel171" w:customStyle="1">
    <w:name w:val="ListLabel 171"/>
    <w:qFormat/>
    <w:rPr>
      <w:rFonts w:cs="Times New Roman"/>
      <w:color w:val="1915FF"/>
    </w:rPr>
  </w:style>
  <w:style w:type="character" w:styleId="ListLabel172" w:customStyle="1">
    <w:name w:val="ListLabel 172"/>
    <w:qFormat/>
    <w:rPr>
      <w:rFonts w:cs="Times New Roman"/>
      <w:color w:val="1915FF"/>
    </w:rPr>
  </w:style>
  <w:style w:type="character" w:styleId="ListLabel173" w:customStyle="1">
    <w:name w:val="ListLabel 173"/>
    <w:qFormat/>
    <w:rPr>
      <w:rFonts w:cs="Times New Roman"/>
      <w:color w:val="1915FF"/>
    </w:rPr>
  </w:style>
  <w:style w:type="character" w:styleId="ListLabel174" w:customStyle="1">
    <w:name w:val="ListLabel 174"/>
    <w:qFormat/>
    <w:rPr>
      <w:rFonts w:cs="Times New Roman"/>
      <w:color w:val="1915FF"/>
    </w:rPr>
  </w:style>
  <w:style w:type="character" w:styleId="ListLabel175" w:customStyle="1">
    <w:name w:val="ListLabel 175"/>
    <w:qFormat/>
    <w:rPr>
      <w:rFonts w:cs="Times New Roman"/>
      <w:color w:val="1915FF"/>
    </w:rPr>
  </w:style>
  <w:style w:type="character" w:styleId="ListLabel176" w:customStyle="1">
    <w:name w:val="ListLabel 176"/>
    <w:qFormat/>
    <w:rPr>
      <w:rFonts w:cs="Times New Roman"/>
      <w:color w:val="1915FF"/>
    </w:rPr>
  </w:style>
  <w:style w:type="character" w:styleId="ListLabel177" w:customStyle="1">
    <w:name w:val="ListLabel 177"/>
    <w:qFormat/>
    <w:rPr>
      <w:rFonts w:cs="Times New Roman"/>
      <w:color w:val="1915FF"/>
    </w:rPr>
  </w:style>
  <w:style w:type="character" w:styleId="ListLabel178" w:customStyle="1">
    <w:name w:val="ListLabel 178"/>
    <w:qFormat/>
    <w:rPr>
      <w:rFonts w:cs="Times New Roman"/>
      <w:color w:val="1915FF"/>
    </w:rPr>
  </w:style>
  <w:style w:type="character" w:styleId="ListLabel179" w:customStyle="1">
    <w:name w:val="ListLabel 179"/>
    <w:qFormat/>
    <w:rPr>
      <w:rFonts w:cs="Times New Roman"/>
      <w:color w:val="1915FF"/>
    </w:rPr>
  </w:style>
  <w:style w:type="character" w:styleId="ListLabel180" w:customStyle="1">
    <w:name w:val="ListLabel 180"/>
    <w:qFormat/>
    <w:rPr>
      <w:rFonts w:cs="Times New Roman"/>
      <w:color w:val="1915FF"/>
    </w:rPr>
  </w:style>
  <w:style w:type="character" w:styleId="ListLabel181" w:customStyle="1">
    <w:name w:val="ListLabel 181"/>
    <w:qFormat/>
    <w:rPr>
      <w:rFonts w:cs="Times New Roman"/>
      <w:color w:val="1915FF"/>
    </w:rPr>
  </w:style>
  <w:style w:type="character" w:styleId="ListLabel182" w:customStyle="1">
    <w:name w:val="ListLabel 182"/>
    <w:qFormat/>
    <w:rPr>
      <w:rFonts w:cs="Times New Roman"/>
      <w:color w:val="1915FF"/>
    </w:rPr>
  </w:style>
  <w:style w:type="character" w:styleId="ListLabel183" w:customStyle="1">
    <w:name w:val="ListLabel 183"/>
    <w:qFormat/>
    <w:rPr>
      <w:rFonts w:cs="Times New Roman"/>
      <w:color w:val="1915FF"/>
    </w:rPr>
  </w:style>
  <w:style w:type="character" w:styleId="ListLabel184" w:customStyle="1">
    <w:name w:val="ListLabel 184"/>
    <w:qFormat/>
    <w:rPr>
      <w:rFonts w:cs="Times New Roman"/>
      <w:color w:val="1915FF"/>
    </w:rPr>
  </w:style>
  <w:style w:type="character" w:styleId="ListLabel185" w:customStyle="1">
    <w:name w:val="ListLabel 185"/>
    <w:qFormat/>
    <w:rPr>
      <w:rFonts w:cs="Times New Roman"/>
      <w:color w:val="1915FF"/>
    </w:rPr>
  </w:style>
  <w:style w:type="character" w:styleId="ListLabel186" w:customStyle="1">
    <w:name w:val="ListLabel 186"/>
    <w:qFormat/>
    <w:rPr>
      <w:rFonts w:cs="Times New Roman"/>
      <w:color w:val="1915FF"/>
    </w:rPr>
  </w:style>
  <w:style w:type="character" w:styleId="ListLabel187" w:customStyle="1">
    <w:name w:val="ListLabel 187"/>
    <w:qFormat/>
    <w:rPr>
      <w:rFonts w:cs="Times New Roman"/>
      <w:color w:val="1915FF"/>
    </w:rPr>
  </w:style>
  <w:style w:type="character" w:styleId="ListLabel188" w:customStyle="1">
    <w:name w:val="ListLabel 188"/>
    <w:qFormat/>
    <w:rPr>
      <w:rFonts w:cs="Times New Roman"/>
      <w:color w:val="1915FF"/>
    </w:rPr>
  </w:style>
  <w:style w:type="character" w:styleId="ListLabel189" w:customStyle="1">
    <w:name w:val="ListLabel 189"/>
    <w:qFormat/>
    <w:rPr>
      <w:rFonts w:cs="Times New Roman"/>
      <w:color w:val="1915FF"/>
    </w:rPr>
  </w:style>
  <w:style w:type="character" w:styleId="ListLabel190" w:customStyle="1">
    <w:name w:val="ListLabel 190"/>
    <w:qFormat/>
    <w:rPr>
      <w:rFonts w:cs="Times New Roman"/>
      <w:color w:val="1915FF"/>
    </w:rPr>
  </w:style>
  <w:style w:type="character" w:styleId="ListLabel191" w:customStyle="1">
    <w:name w:val="ListLabel 191"/>
    <w:qFormat/>
    <w:rPr>
      <w:rFonts w:cs="Times New Roman"/>
      <w:color w:val="1915FF"/>
    </w:rPr>
  </w:style>
  <w:style w:type="character" w:styleId="ListLabel192" w:customStyle="1">
    <w:name w:val="ListLabel 192"/>
    <w:qFormat/>
    <w:rPr>
      <w:rFonts w:eastAsia="Arial Unicode MS" w:cs="Times New Roman"/>
      <w:b/>
      <w:color w:val="00000A"/>
      <w:kern w:val="2"/>
      <w:sz w:val="20"/>
      <w:szCs w:val="20"/>
      <w:lang w:val="pt-BR"/>
    </w:rPr>
  </w:style>
  <w:style w:type="character" w:styleId="ListLabel193" w:customStyle="1">
    <w:name w:val="ListLabel 193"/>
    <w:qFormat/>
    <w:rPr>
      <w:rFonts w:cs="Times New Roman"/>
      <w:b w:val="false"/>
      <w:color w:val="00000A"/>
      <w:sz w:val="20"/>
      <w:szCs w:val="20"/>
      <w:lang w:eastAsia="en-US"/>
    </w:rPr>
  </w:style>
  <w:style w:type="character" w:styleId="ListLabel194" w:customStyle="1">
    <w:name w:val="ListLabel 194"/>
    <w:qFormat/>
    <w:rPr>
      <w:rFonts w:cs="Times New Roman"/>
      <w:b w:val="false"/>
      <w:color w:val="00000A"/>
      <w:sz w:val="20"/>
      <w:szCs w:val="20"/>
      <w:lang w:eastAsia="en-US"/>
    </w:rPr>
  </w:style>
  <w:style w:type="character" w:styleId="ListLabel195" w:customStyle="1">
    <w:name w:val="ListLabel 195"/>
    <w:qFormat/>
    <w:rPr>
      <w:rFonts w:cs="Times New Roman"/>
      <w:b/>
      <w:color w:val="00000A"/>
      <w:sz w:val="20"/>
      <w:szCs w:val="20"/>
      <w:lang w:eastAsia="en-US"/>
    </w:rPr>
  </w:style>
  <w:style w:type="character" w:styleId="ListLabel196" w:customStyle="1">
    <w:name w:val="ListLabel 196"/>
    <w:qFormat/>
    <w:rPr>
      <w:rFonts w:cs="Times New Roman"/>
      <w:b w:val="false"/>
      <w:color w:val="00000A"/>
      <w:sz w:val="20"/>
      <w:szCs w:val="20"/>
      <w:lang w:eastAsia="en-US"/>
    </w:rPr>
  </w:style>
  <w:style w:type="character" w:styleId="ListLabel197" w:customStyle="1">
    <w:name w:val="ListLabel 197"/>
    <w:qFormat/>
    <w:rPr>
      <w:rFonts w:cs="Times New Roman"/>
      <w:b w:val="false"/>
      <w:color w:val="00000A"/>
      <w:sz w:val="20"/>
      <w:szCs w:val="20"/>
      <w:lang w:eastAsia="en-US"/>
    </w:rPr>
  </w:style>
  <w:style w:type="character" w:styleId="ListLabel198" w:customStyle="1">
    <w:name w:val="ListLabel 198"/>
    <w:qFormat/>
    <w:rPr>
      <w:rFonts w:cs="Times New Roman"/>
      <w:b w:val="false"/>
      <w:color w:val="00000A"/>
      <w:sz w:val="20"/>
      <w:szCs w:val="20"/>
      <w:lang w:eastAsia="en-US"/>
    </w:rPr>
  </w:style>
  <w:style w:type="character" w:styleId="ListLabel199" w:customStyle="1">
    <w:name w:val="ListLabel 199"/>
    <w:qFormat/>
    <w:rPr>
      <w:rFonts w:cs="Times New Roman"/>
      <w:b w:val="false"/>
      <w:color w:val="00000A"/>
      <w:sz w:val="20"/>
      <w:szCs w:val="20"/>
      <w:lang w:eastAsia="en-US"/>
    </w:rPr>
  </w:style>
  <w:style w:type="character" w:styleId="ListLabel200" w:customStyle="1">
    <w:name w:val="ListLabel 200"/>
    <w:qFormat/>
    <w:rPr>
      <w:rFonts w:cs="Times New Roman"/>
      <w:b w:val="false"/>
      <w:color w:val="00000A"/>
      <w:sz w:val="20"/>
      <w:szCs w:val="20"/>
      <w:lang w:eastAsia="en-US"/>
    </w:rPr>
  </w:style>
  <w:style w:type="character" w:styleId="ListLabel201" w:customStyle="1">
    <w:name w:val="ListLabel 201"/>
    <w:qFormat/>
    <w:rPr>
      <w:rFonts w:cs="Times New Roman"/>
      <w:b w:val="false"/>
      <w:color w:val="00000A"/>
      <w:sz w:val="20"/>
      <w:szCs w:val="20"/>
      <w:lang w:eastAsia="en-US"/>
    </w:rPr>
  </w:style>
  <w:style w:type="character" w:styleId="ListLabel202" w:customStyle="1">
    <w:name w:val="ListLabel 202"/>
    <w:qFormat/>
    <w:rPr>
      <w:rFonts w:cs="Times New Roman"/>
      <w:b w:val="false"/>
      <w:color w:val="00000A"/>
      <w:sz w:val="20"/>
      <w:szCs w:val="20"/>
      <w:lang w:eastAsia="en-US"/>
    </w:rPr>
  </w:style>
  <w:style w:type="character" w:styleId="ListLabel203" w:customStyle="1">
    <w:name w:val="ListLabel 203"/>
    <w:qFormat/>
    <w:rPr>
      <w:rFonts w:cs="Times New Roman"/>
      <w:b w:val="false"/>
      <w:color w:val="00000A"/>
      <w:sz w:val="20"/>
      <w:szCs w:val="20"/>
      <w:lang w:eastAsia="en-US"/>
    </w:rPr>
  </w:style>
  <w:style w:type="character" w:styleId="ListLabel204" w:customStyle="1">
    <w:name w:val="ListLabel 204"/>
    <w:qFormat/>
    <w:rPr>
      <w:rFonts w:cs="Times New Roman"/>
      <w:b/>
      <w:color w:val="00000A"/>
      <w:sz w:val="20"/>
      <w:szCs w:val="20"/>
      <w:lang w:eastAsia="en-US"/>
    </w:rPr>
  </w:style>
  <w:style w:type="character" w:styleId="ListLabel205" w:customStyle="1">
    <w:name w:val="ListLabel 205"/>
    <w:qFormat/>
    <w:rPr>
      <w:rFonts w:cs="Times New Roman"/>
      <w:b w:val="false"/>
      <w:color w:val="00000A"/>
      <w:sz w:val="20"/>
      <w:szCs w:val="20"/>
      <w:lang w:eastAsia="en-US"/>
    </w:rPr>
  </w:style>
  <w:style w:type="character" w:styleId="ListLabel206" w:customStyle="1">
    <w:name w:val="ListLabel 206"/>
    <w:qFormat/>
    <w:rPr>
      <w:rFonts w:cs="Times New Roman"/>
      <w:b w:val="false"/>
      <w:color w:val="00000A"/>
      <w:sz w:val="20"/>
      <w:szCs w:val="20"/>
      <w:lang w:eastAsia="en-US"/>
    </w:rPr>
  </w:style>
  <w:style w:type="character" w:styleId="ListLabel207" w:customStyle="1">
    <w:name w:val="ListLabel 207"/>
    <w:qFormat/>
    <w:rPr>
      <w:rFonts w:cs="Times New Roman"/>
      <w:b w:val="false"/>
      <w:color w:val="00000A"/>
      <w:sz w:val="20"/>
      <w:szCs w:val="20"/>
      <w:lang w:eastAsia="en-US"/>
    </w:rPr>
  </w:style>
  <w:style w:type="character" w:styleId="ListLabel208" w:customStyle="1">
    <w:name w:val="ListLabel 208"/>
    <w:qFormat/>
    <w:rPr>
      <w:rFonts w:cs="Times New Roman"/>
      <w:b w:val="false"/>
      <w:color w:val="00000A"/>
      <w:sz w:val="20"/>
      <w:szCs w:val="20"/>
      <w:lang w:eastAsia="en-US"/>
    </w:rPr>
  </w:style>
  <w:style w:type="character" w:styleId="ListLabel209" w:customStyle="1">
    <w:name w:val="ListLabel 209"/>
    <w:qFormat/>
    <w:rPr>
      <w:rFonts w:cs="Times New Roman"/>
      <w:b w:val="false"/>
      <w:color w:val="00000A"/>
      <w:sz w:val="20"/>
      <w:szCs w:val="20"/>
      <w:lang w:eastAsia="en-US"/>
    </w:rPr>
  </w:style>
  <w:style w:type="character" w:styleId="ListLabel210" w:customStyle="1">
    <w:name w:val="ListLabel 210"/>
    <w:qFormat/>
    <w:rPr>
      <w:rFonts w:cs="Times New Roman"/>
      <w:b w:val="false"/>
      <w:color w:val="00000A"/>
      <w:sz w:val="20"/>
      <w:szCs w:val="20"/>
      <w:lang w:eastAsia="en-US"/>
    </w:rPr>
  </w:style>
  <w:style w:type="character" w:styleId="ListLabel211" w:customStyle="1">
    <w:name w:val="ListLabel 211"/>
    <w:qFormat/>
    <w:rPr>
      <w:b/>
      <w:color w:val="00000A"/>
    </w:rPr>
  </w:style>
  <w:style w:type="character" w:styleId="ListLabel212" w:customStyle="1">
    <w:name w:val="ListLabel 212"/>
    <w:qFormat/>
    <w:rPr>
      <w:b w:val="false"/>
      <w:i w:val="false"/>
      <w:strike w:val="false"/>
      <w:dstrike w:val="false"/>
      <w:color w:val="00000A"/>
    </w:rPr>
  </w:style>
  <w:style w:type="character" w:styleId="ListLabel213" w:customStyle="1">
    <w:name w:val="ListLabel 213"/>
    <w:qFormat/>
    <w:rPr>
      <w:b w:val="false"/>
      <w:i w:val="false"/>
      <w:color w:val="00000A"/>
    </w:rPr>
  </w:style>
  <w:style w:type="character" w:styleId="ListLabel214" w:customStyle="1">
    <w:name w:val="ListLabel 214"/>
    <w:qFormat/>
    <w:rPr>
      <w:b/>
    </w:rPr>
  </w:style>
  <w:style w:type="character" w:styleId="ListLabel215" w:customStyle="1">
    <w:name w:val="ListLabel 215"/>
    <w:qFormat/>
    <w:rPr>
      <w:b/>
    </w:rPr>
  </w:style>
  <w:style w:type="character" w:styleId="ListLabel216" w:customStyle="1">
    <w:name w:val="ListLabel 216"/>
    <w:qFormat/>
    <w:rPr>
      <w:b/>
      <w:u w:val="none"/>
    </w:rPr>
  </w:style>
  <w:style w:type="character" w:styleId="ListLabel217" w:customStyle="1">
    <w:name w:val="ListLabel 217"/>
    <w:qFormat/>
    <w:rPr>
      <w:b/>
      <w:u w:val="single"/>
    </w:rPr>
  </w:style>
  <w:style w:type="character" w:styleId="ListLabel218" w:customStyle="1">
    <w:name w:val="ListLabel 218"/>
    <w:qFormat/>
    <w:rPr>
      <w:b/>
      <w:u w:val="none"/>
    </w:rPr>
  </w:style>
  <w:style w:type="character" w:styleId="ListLabel219" w:customStyle="1">
    <w:name w:val="ListLabel 219"/>
    <w:qFormat/>
    <w:rPr>
      <w:b/>
      <w:u w:val="single"/>
    </w:rPr>
  </w:style>
  <w:style w:type="character" w:styleId="ListLabel220" w:customStyle="1">
    <w:name w:val="ListLabel 220"/>
    <w:qFormat/>
    <w:rPr>
      <w:b/>
      <w:u w:val="single"/>
    </w:rPr>
  </w:style>
  <w:style w:type="character" w:styleId="ListLabel221" w:customStyle="1">
    <w:name w:val="ListLabel 221"/>
    <w:qFormat/>
    <w:rPr>
      <w:b/>
      <w:u w:val="single"/>
    </w:rPr>
  </w:style>
  <w:style w:type="character" w:styleId="ListLabel222" w:customStyle="1">
    <w:name w:val="ListLabel 222"/>
    <w:qFormat/>
    <w:rPr>
      <w:b/>
      <w:u w:val="single"/>
    </w:rPr>
  </w:style>
  <w:style w:type="character" w:styleId="ListLabel223" w:customStyle="1">
    <w:name w:val="ListLabel 223"/>
    <w:qFormat/>
    <w:rPr>
      <w:b/>
      <w:u w:val="single"/>
    </w:rPr>
  </w:style>
  <w:style w:type="character" w:styleId="ListLabel224" w:customStyle="1">
    <w:name w:val="ListLabel 224"/>
    <w:qFormat/>
    <w:rPr>
      <w:b/>
      <w:u w:val="single"/>
    </w:rPr>
  </w:style>
  <w:style w:type="character" w:styleId="ListLabel225" w:customStyle="1">
    <w:name w:val="ListLabel 225"/>
    <w:qFormat/>
    <w:rPr>
      <w:b/>
      <w:color w:val="00000A"/>
    </w:rPr>
  </w:style>
  <w:style w:type="character" w:styleId="ListLabel226" w:customStyle="1">
    <w:name w:val="ListLabel 226"/>
    <w:qFormat/>
    <w:rPr>
      <w:rFonts w:ascii="Arial" w:hAnsi="Arial"/>
      <w:b/>
      <w:strike w:val="false"/>
      <w:dstrike w:val="false"/>
      <w:color w:val="00000A"/>
      <w:sz w:val="20"/>
    </w:rPr>
  </w:style>
  <w:style w:type="character" w:styleId="ListLabel227" w:customStyle="1">
    <w:name w:val="ListLabel 227"/>
    <w:qFormat/>
    <w:rPr>
      <w:b/>
      <w:color w:val="00000A"/>
    </w:rPr>
  </w:style>
  <w:style w:type="character" w:styleId="ListLabel228" w:customStyle="1">
    <w:name w:val="ListLabel 228"/>
    <w:qFormat/>
    <w:rPr>
      <w:rFonts w:ascii="Arial" w:hAnsi="Arial"/>
      <w:b/>
      <w:color w:val="00000A"/>
      <w:sz w:val="20"/>
    </w:rPr>
  </w:style>
  <w:style w:type="character" w:styleId="ListLabel229" w:customStyle="1">
    <w:name w:val="ListLabel 229"/>
    <w:qFormat/>
    <w:rPr>
      <w:b/>
      <w:color w:val="00000A"/>
    </w:rPr>
  </w:style>
  <w:style w:type="character" w:styleId="ListLabel230" w:customStyle="1">
    <w:name w:val="ListLabel 230"/>
    <w:qFormat/>
    <w:rPr>
      <w:b w:val="false"/>
      <w:color w:val="00000A"/>
    </w:rPr>
  </w:style>
  <w:style w:type="character" w:styleId="ListLabel231" w:customStyle="1">
    <w:name w:val="ListLabel 231"/>
    <w:qFormat/>
    <w:rPr>
      <w:b w:val="false"/>
      <w:color w:val="00000A"/>
    </w:rPr>
  </w:style>
  <w:style w:type="character" w:styleId="ListLabel232" w:customStyle="1">
    <w:name w:val="ListLabel 232"/>
    <w:qFormat/>
    <w:rPr>
      <w:b w:val="false"/>
      <w:color w:val="00000A"/>
    </w:rPr>
  </w:style>
  <w:style w:type="character" w:styleId="ListLabel233" w:customStyle="1">
    <w:name w:val="ListLabel 233"/>
    <w:qFormat/>
    <w:rPr>
      <w:b w:val="false"/>
      <w:color w:val="00000A"/>
    </w:rPr>
  </w:style>
  <w:style w:type="character" w:styleId="ListLabel234" w:customStyle="1">
    <w:name w:val="ListLabel 234"/>
    <w:qFormat/>
    <w:rPr>
      <w:rFonts w:cs="Arial"/>
      <w:strike/>
      <w:szCs w:val="20"/>
    </w:rPr>
  </w:style>
  <w:style w:type="character" w:styleId="ListLabel235" w:customStyle="1">
    <w:name w:val="ListLabel 235"/>
    <w:qFormat/>
    <w:rPr>
      <w:b/>
      <w:color w:val="00000A"/>
    </w:rPr>
  </w:style>
  <w:style w:type="character" w:styleId="ListLabel236" w:customStyle="1">
    <w:name w:val="ListLabel 236"/>
    <w:qFormat/>
    <w:rPr>
      <w:b w:val="false"/>
      <w:i w:val="false"/>
      <w:strike w:val="false"/>
      <w:dstrike w:val="false"/>
      <w:color w:val="00000A"/>
    </w:rPr>
  </w:style>
  <w:style w:type="character" w:styleId="ListLabel237" w:customStyle="1">
    <w:name w:val="ListLabel 237"/>
    <w:qFormat/>
    <w:rPr>
      <w:b/>
      <w:i w:val="false"/>
      <w:color w:val="00000A"/>
    </w:rPr>
  </w:style>
  <w:style w:type="character" w:styleId="ListLabel238" w:customStyle="1">
    <w:name w:val="ListLabel 238"/>
    <w:qFormat/>
    <w:rPr>
      <w:rFonts w:ascii="Arial" w:hAnsi="Arial" w:eastAsia="Arial Unicode MS" w:cs="Times New Roman"/>
      <w:b/>
      <w:color w:val="00000A"/>
      <w:kern w:val="2"/>
      <w:sz w:val="20"/>
      <w:szCs w:val="20"/>
      <w:lang w:val="pt-BR"/>
    </w:rPr>
  </w:style>
  <w:style w:type="character" w:styleId="ListLabel239" w:customStyle="1">
    <w:name w:val="ListLabel 239"/>
    <w:qFormat/>
    <w:rPr>
      <w:rFonts w:ascii="Arial" w:hAnsi="Arial" w:eastAsia="Times New Roman" w:cs="Times New Roman"/>
      <w:b/>
      <w:bCs w:val="false"/>
      <w:kern w:val="2"/>
      <w:sz w:val="20"/>
      <w:szCs w:val="20"/>
      <w:lang w:eastAsia="en-US"/>
    </w:rPr>
  </w:style>
  <w:style w:type="character" w:styleId="ListLabel240" w:customStyle="1">
    <w:name w:val="ListLabel 240"/>
    <w:qFormat/>
    <w:rPr>
      <w:rFonts w:ascii="Arial" w:hAnsi="Arial" w:eastAsia="Arial" w:cs="Times New Roman"/>
      <w:b/>
      <w:bCs/>
      <w:kern w:val="2"/>
      <w:sz w:val="20"/>
      <w:szCs w:val="20"/>
      <w:lang w:eastAsia="en-US"/>
    </w:rPr>
  </w:style>
  <w:style w:type="character" w:styleId="ListLabel241" w:customStyle="1">
    <w:name w:val="ListLabel 241"/>
    <w:qFormat/>
    <w:rPr>
      <w:rFonts w:cs="Times New Roman"/>
      <w:b w:val="false"/>
      <w:color w:val="00000A"/>
      <w:sz w:val="20"/>
      <w:szCs w:val="20"/>
      <w:lang w:eastAsia="en-US"/>
    </w:rPr>
  </w:style>
  <w:style w:type="character" w:styleId="ListLabel242" w:customStyle="1">
    <w:name w:val="ListLabel 242"/>
    <w:qFormat/>
    <w:rPr>
      <w:rFonts w:cs="Times New Roman"/>
      <w:b/>
      <w:color w:val="00000A"/>
      <w:sz w:val="20"/>
      <w:szCs w:val="20"/>
      <w:lang w:eastAsia="en-US"/>
    </w:rPr>
  </w:style>
  <w:style w:type="character" w:styleId="ListLabel243" w:customStyle="1">
    <w:name w:val="ListLabel 243"/>
    <w:qFormat/>
    <w:rPr>
      <w:rFonts w:cs="Arial"/>
      <w:b/>
      <w:color w:val="00000A"/>
      <w:sz w:val="20"/>
      <w:szCs w:val="20"/>
      <w:lang w:eastAsia="en-US"/>
    </w:rPr>
  </w:style>
  <w:style w:type="character" w:styleId="ListLabel244" w:customStyle="1">
    <w:name w:val="ListLabel 244"/>
    <w:qFormat/>
    <w:rPr>
      <w:rFonts w:cs="Times New Roman"/>
      <w:b w:val="false"/>
      <w:color w:val="00000A"/>
      <w:sz w:val="20"/>
      <w:szCs w:val="20"/>
      <w:lang w:eastAsia="en-US"/>
    </w:rPr>
  </w:style>
  <w:style w:type="character" w:styleId="ListLabel245" w:customStyle="1">
    <w:name w:val="ListLabel 245"/>
    <w:qFormat/>
    <w:rPr>
      <w:rFonts w:cs="Times New Roman"/>
      <w:b w:val="false"/>
      <w:color w:val="00000A"/>
      <w:sz w:val="20"/>
      <w:szCs w:val="20"/>
      <w:lang w:eastAsia="en-US"/>
    </w:rPr>
  </w:style>
  <w:style w:type="character" w:styleId="ListLabel246" w:customStyle="1">
    <w:name w:val="ListLabel 246"/>
    <w:qFormat/>
    <w:rPr>
      <w:rFonts w:cs="Times New Roman"/>
      <w:b w:val="false"/>
      <w:color w:val="00000A"/>
      <w:sz w:val="20"/>
      <w:szCs w:val="20"/>
      <w:lang w:eastAsia="en-US"/>
    </w:rPr>
  </w:style>
  <w:style w:type="character" w:styleId="ListLabel247" w:customStyle="1">
    <w:name w:val="ListLabel 247"/>
    <w:qFormat/>
    <w:rPr>
      <w:rFonts w:cs="Times New Roman"/>
      <w:b w:val="false"/>
      <w:color w:val="00000A"/>
      <w:sz w:val="20"/>
      <w:szCs w:val="20"/>
      <w:lang w:eastAsia="en-US"/>
    </w:rPr>
  </w:style>
  <w:style w:type="character" w:styleId="ListLabel248" w:customStyle="1">
    <w:name w:val="ListLabel 248"/>
    <w:qFormat/>
    <w:rPr>
      <w:rFonts w:cs="Times New Roman"/>
      <w:b w:val="false"/>
      <w:color w:val="00000A"/>
      <w:sz w:val="20"/>
      <w:szCs w:val="20"/>
      <w:lang w:eastAsia="en-US"/>
    </w:rPr>
  </w:style>
  <w:style w:type="character" w:styleId="ListLabel249" w:customStyle="1">
    <w:name w:val="ListLabel 249"/>
    <w:qFormat/>
    <w:rPr>
      <w:rFonts w:cs="Times New Roman"/>
      <w:b w:val="false"/>
      <w:color w:val="00000A"/>
      <w:sz w:val="20"/>
      <w:szCs w:val="20"/>
      <w:lang w:eastAsia="en-US"/>
    </w:rPr>
  </w:style>
  <w:style w:type="character" w:styleId="ListLabel250" w:customStyle="1">
    <w:name w:val="ListLabel 250"/>
    <w:qFormat/>
    <w:rPr>
      <w:rFonts w:cs="Times New Roman"/>
      <w:b/>
      <w:bCs/>
      <w:color w:val="00000A"/>
      <w:kern w:val="2"/>
      <w:sz w:val="18"/>
      <w:szCs w:val="20"/>
    </w:rPr>
  </w:style>
  <w:style w:type="character" w:styleId="ListLabel251" w:customStyle="1">
    <w:name w:val="ListLabel 251"/>
    <w:qFormat/>
    <w:rPr>
      <w:rFonts w:eastAsia="TimesNewRomanPSMT" w:cs="Times New Roman"/>
      <w:b/>
      <w:bCs/>
      <w:i w:val="false"/>
      <w:iCs/>
      <w:strike w:val="false"/>
      <w:dstrike w:val="false"/>
      <w:color w:val="00000A"/>
      <w:kern w:val="2"/>
      <w:sz w:val="20"/>
      <w:szCs w:val="20"/>
    </w:rPr>
  </w:style>
  <w:style w:type="character" w:styleId="ListLabel252" w:customStyle="1">
    <w:name w:val="ListLabel 252"/>
    <w:qFormat/>
    <w:rPr>
      <w:rFonts w:ascii="Arial" w:hAnsi="Arial" w:eastAsia="TimesNewRomanPSMT" w:cs="Times New Roman"/>
      <w:b/>
      <w:bCs w:val="false"/>
      <w:i w:val="false"/>
      <w:iCs w:val="false"/>
      <w:color w:val="00000A"/>
      <w:kern w:val="2"/>
      <w:sz w:val="20"/>
      <w:szCs w:val="20"/>
    </w:rPr>
  </w:style>
  <w:style w:type="character" w:styleId="ListLabel253" w:customStyle="1">
    <w:name w:val="ListLabel 253"/>
    <w:qFormat/>
    <w:rPr>
      <w:rFonts w:cs="Times New Roman"/>
      <w:b/>
      <w:bCs w:val="false"/>
      <w:sz w:val="20"/>
      <w:szCs w:val="20"/>
    </w:rPr>
  </w:style>
  <w:style w:type="character" w:styleId="ListLabel254" w:customStyle="1">
    <w:name w:val="ListLabel 254"/>
    <w:qFormat/>
    <w:rPr>
      <w:rFonts w:cs="Times New Roman"/>
      <w:b/>
      <w:color w:val="000000"/>
    </w:rPr>
  </w:style>
  <w:style w:type="character" w:styleId="ListLabel255" w:customStyle="1">
    <w:name w:val="ListLabel 255"/>
    <w:qFormat/>
    <w:rPr>
      <w:rFonts w:ascii="Arial" w:hAnsi="Arial" w:cs="Times New Roman"/>
      <w:b/>
      <w:color w:val="000000"/>
      <w:sz w:val="20"/>
      <w:szCs w:val="20"/>
    </w:rPr>
  </w:style>
  <w:style w:type="character" w:styleId="ListLabel256" w:customStyle="1">
    <w:name w:val="ListLabel 256"/>
    <w:qFormat/>
    <w:rPr>
      <w:rFonts w:cs="Times New Roman"/>
      <w:b/>
      <w:color w:val="000000"/>
    </w:rPr>
  </w:style>
  <w:style w:type="character" w:styleId="ListLabel257" w:customStyle="1">
    <w:name w:val="ListLabel 257"/>
    <w:qFormat/>
    <w:rPr>
      <w:rFonts w:cs="Times New Roman"/>
      <w:color w:val="1915FF"/>
    </w:rPr>
  </w:style>
  <w:style w:type="character" w:styleId="ListLabel258" w:customStyle="1">
    <w:name w:val="ListLabel 258"/>
    <w:qFormat/>
    <w:rPr>
      <w:rFonts w:cs="Times New Roman"/>
      <w:color w:val="1915FF"/>
    </w:rPr>
  </w:style>
  <w:style w:type="character" w:styleId="ListLabel259" w:customStyle="1">
    <w:name w:val="ListLabel 259"/>
    <w:qFormat/>
    <w:rPr>
      <w:rFonts w:cs="Times New Roman"/>
      <w:color w:val="1915FF"/>
    </w:rPr>
  </w:style>
  <w:style w:type="character" w:styleId="ListLabel260" w:customStyle="1">
    <w:name w:val="ListLabel 260"/>
    <w:qFormat/>
    <w:rPr>
      <w:rFonts w:cs="Times New Roman"/>
      <w:color w:val="1915FF"/>
    </w:rPr>
  </w:style>
  <w:style w:type="character" w:styleId="ListLabel261" w:customStyle="1">
    <w:name w:val="ListLabel 261"/>
    <w:qFormat/>
    <w:rPr>
      <w:rFonts w:cs="Times New Roman"/>
      <w:color w:val="1915FF"/>
    </w:rPr>
  </w:style>
  <w:style w:type="character" w:styleId="ListLabel262" w:customStyle="1">
    <w:name w:val="ListLabel 262"/>
    <w:qFormat/>
    <w:rPr>
      <w:rFonts w:cs="Times New Roman"/>
      <w:color w:val="1915FF"/>
    </w:rPr>
  </w:style>
  <w:style w:type="character" w:styleId="ListLabel263" w:customStyle="1">
    <w:name w:val="ListLabel 263"/>
    <w:qFormat/>
    <w:rPr>
      <w:rFonts w:cs="Times New Roman"/>
      <w:b/>
      <w:color w:val="00000A"/>
      <w:sz w:val="20"/>
      <w:szCs w:val="20"/>
      <w:lang w:eastAsia="en-US"/>
    </w:rPr>
  </w:style>
  <w:style w:type="character" w:styleId="ListLabel264" w:customStyle="1">
    <w:name w:val="ListLabel 264"/>
    <w:qFormat/>
    <w:rPr>
      <w:rFonts w:cs="Times New Roman"/>
      <w:b w:val="false"/>
      <w:color w:val="00000A"/>
      <w:sz w:val="20"/>
      <w:szCs w:val="20"/>
      <w:lang w:eastAsia="en-US"/>
    </w:rPr>
  </w:style>
  <w:style w:type="character" w:styleId="ListLabel265" w:customStyle="1">
    <w:name w:val="ListLabel 265"/>
    <w:qFormat/>
    <w:rPr>
      <w:rFonts w:cs="Times New Roman"/>
      <w:b/>
      <w:color w:val="00000A"/>
      <w:sz w:val="20"/>
      <w:szCs w:val="20"/>
      <w:lang w:eastAsia="en-US"/>
    </w:rPr>
  </w:style>
  <w:style w:type="character" w:styleId="ListLabel266" w:customStyle="1">
    <w:name w:val="ListLabel 266"/>
    <w:qFormat/>
    <w:rPr>
      <w:rFonts w:cs="Times New Roman"/>
      <w:b w:val="false"/>
      <w:color w:val="00000A"/>
      <w:sz w:val="20"/>
      <w:szCs w:val="20"/>
      <w:lang w:eastAsia="en-US"/>
    </w:rPr>
  </w:style>
  <w:style w:type="character" w:styleId="ListLabel267" w:customStyle="1">
    <w:name w:val="ListLabel 267"/>
    <w:qFormat/>
    <w:rPr>
      <w:rFonts w:cs="Times New Roman"/>
      <w:b w:val="false"/>
      <w:color w:val="00000A"/>
      <w:sz w:val="20"/>
      <w:szCs w:val="20"/>
      <w:lang w:eastAsia="en-US"/>
    </w:rPr>
  </w:style>
  <w:style w:type="character" w:styleId="ListLabel268" w:customStyle="1">
    <w:name w:val="ListLabel 268"/>
    <w:qFormat/>
    <w:rPr>
      <w:rFonts w:cs="Times New Roman"/>
      <w:b w:val="false"/>
      <w:color w:val="00000A"/>
      <w:sz w:val="20"/>
      <w:szCs w:val="20"/>
      <w:lang w:eastAsia="en-US"/>
    </w:rPr>
  </w:style>
  <w:style w:type="character" w:styleId="ListLabel269" w:customStyle="1">
    <w:name w:val="ListLabel 269"/>
    <w:qFormat/>
    <w:rPr>
      <w:rFonts w:cs="Times New Roman"/>
      <w:b w:val="false"/>
      <w:color w:val="00000A"/>
      <w:sz w:val="20"/>
      <w:szCs w:val="20"/>
      <w:lang w:eastAsia="en-US"/>
    </w:rPr>
  </w:style>
  <w:style w:type="character" w:styleId="ListLabel270" w:customStyle="1">
    <w:name w:val="ListLabel 270"/>
    <w:qFormat/>
    <w:rPr>
      <w:rFonts w:cs="Times New Roman"/>
      <w:b w:val="false"/>
      <w:color w:val="00000A"/>
      <w:sz w:val="20"/>
      <w:szCs w:val="20"/>
      <w:lang w:eastAsia="en-US"/>
    </w:rPr>
  </w:style>
  <w:style w:type="character" w:styleId="ListLabel271" w:customStyle="1">
    <w:name w:val="ListLabel 271"/>
    <w:qFormat/>
    <w:rPr>
      <w:rFonts w:cs="Times New Roman"/>
      <w:b w:val="false"/>
      <w:color w:val="00000A"/>
      <w:sz w:val="20"/>
      <w:szCs w:val="20"/>
      <w:lang w:eastAsia="en-US"/>
    </w:rPr>
  </w:style>
  <w:style w:type="character" w:styleId="ListLabel272" w:customStyle="1">
    <w:name w:val="ListLabel 272"/>
    <w:qFormat/>
    <w:rPr>
      <w:b/>
    </w:rPr>
  </w:style>
  <w:style w:type="character" w:styleId="ListLabel273" w:customStyle="1">
    <w:name w:val="ListLabel 273"/>
    <w:qFormat/>
    <w:rPr>
      <w:b/>
    </w:rPr>
  </w:style>
  <w:style w:type="character" w:styleId="ListLabel274" w:customStyle="1">
    <w:name w:val="ListLabel 274"/>
    <w:qFormat/>
    <w:rPr>
      <w:b/>
      <w:u w:val="none"/>
    </w:rPr>
  </w:style>
  <w:style w:type="character" w:styleId="ListLabel275" w:customStyle="1">
    <w:name w:val="ListLabel 275"/>
    <w:qFormat/>
    <w:rPr>
      <w:b/>
      <w:u w:val="single"/>
    </w:rPr>
  </w:style>
  <w:style w:type="character" w:styleId="ListLabel276" w:customStyle="1">
    <w:name w:val="ListLabel 276"/>
    <w:qFormat/>
    <w:rPr>
      <w:b/>
      <w:u w:val="none"/>
    </w:rPr>
  </w:style>
  <w:style w:type="character" w:styleId="ListLabel277" w:customStyle="1">
    <w:name w:val="ListLabel 277"/>
    <w:qFormat/>
    <w:rPr>
      <w:b/>
      <w:u w:val="single"/>
    </w:rPr>
  </w:style>
  <w:style w:type="character" w:styleId="ListLabel278" w:customStyle="1">
    <w:name w:val="ListLabel 278"/>
    <w:qFormat/>
    <w:rPr>
      <w:b/>
      <w:u w:val="single"/>
    </w:rPr>
  </w:style>
  <w:style w:type="character" w:styleId="ListLabel279" w:customStyle="1">
    <w:name w:val="ListLabel 279"/>
    <w:qFormat/>
    <w:rPr>
      <w:b/>
      <w:u w:val="single"/>
    </w:rPr>
  </w:style>
  <w:style w:type="character" w:styleId="ListLabel280" w:customStyle="1">
    <w:name w:val="ListLabel 280"/>
    <w:qFormat/>
    <w:rPr>
      <w:b/>
      <w:u w:val="single"/>
    </w:rPr>
  </w:style>
  <w:style w:type="character" w:styleId="ListLabel281" w:customStyle="1">
    <w:name w:val="ListLabel 281"/>
    <w:qFormat/>
    <w:rPr>
      <w:b/>
      <w:u w:val="single"/>
    </w:rPr>
  </w:style>
  <w:style w:type="character" w:styleId="ListLabel282" w:customStyle="1">
    <w:name w:val="ListLabel 282"/>
    <w:qFormat/>
    <w:rPr>
      <w:b/>
      <w:u w:val="single"/>
    </w:rPr>
  </w:style>
  <w:style w:type="character" w:styleId="ListLabel283" w:customStyle="1">
    <w:name w:val="ListLabel 283"/>
    <w:qFormat/>
    <w:rPr>
      <w:b/>
      <w:color w:val="00000A"/>
    </w:rPr>
  </w:style>
  <w:style w:type="character" w:styleId="ListLabel284" w:customStyle="1">
    <w:name w:val="ListLabel 284"/>
    <w:qFormat/>
    <w:rPr>
      <w:rFonts w:ascii="Arial" w:hAnsi="Arial"/>
      <w:b/>
      <w:strike w:val="false"/>
      <w:dstrike w:val="false"/>
      <w:color w:val="00000A"/>
      <w:sz w:val="20"/>
    </w:rPr>
  </w:style>
  <w:style w:type="character" w:styleId="ListLabel285" w:customStyle="1">
    <w:name w:val="ListLabel 285"/>
    <w:qFormat/>
    <w:rPr>
      <w:b/>
      <w:color w:val="00000A"/>
    </w:rPr>
  </w:style>
  <w:style w:type="character" w:styleId="ListLabel286" w:customStyle="1">
    <w:name w:val="ListLabel 286"/>
    <w:qFormat/>
    <w:rPr>
      <w:rFonts w:ascii="Arial" w:hAnsi="Arial"/>
      <w:b/>
      <w:color w:val="00000A"/>
      <w:sz w:val="20"/>
    </w:rPr>
  </w:style>
  <w:style w:type="character" w:styleId="ListLabel287" w:customStyle="1">
    <w:name w:val="ListLabel 287"/>
    <w:qFormat/>
    <w:rPr>
      <w:b/>
      <w:color w:val="00000A"/>
    </w:rPr>
  </w:style>
  <w:style w:type="character" w:styleId="ListLabel288" w:customStyle="1">
    <w:name w:val="ListLabel 288"/>
    <w:qFormat/>
    <w:rPr>
      <w:b w:val="false"/>
      <w:color w:val="00000A"/>
    </w:rPr>
  </w:style>
  <w:style w:type="character" w:styleId="ListLabel289" w:customStyle="1">
    <w:name w:val="ListLabel 289"/>
    <w:qFormat/>
    <w:rPr>
      <w:b w:val="false"/>
      <w:color w:val="00000A"/>
    </w:rPr>
  </w:style>
  <w:style w:type="character" w:styleId="ListLabel290" w:customStyle="1">
    <w:name w:val="ListLabel 290"/>
    <w:qFormat/>
    <w:rPr>
      <w:b w:val="false"/>
      <w:color w:val="00000A"/>
    </w:rPr>
  </w:style>
  <w:style w:type="character" w:styleId="ListLabel291" w:customStyle="1">
    <w:name w:val="ListLabel 291"/>
    <w:qFormat/>
    <w:rPr>
      <w:b w:val="false"/>
      <w:color w:val="00000A"/>
    </w:rPr>
  </w:style>
  <w:style w:type="character" w:styleId="ListLabel292" w:customStyle="1">
    <w:name w:val="ListLabel 292"/>
    <w:qFormat/>
    <w:rPr>
      <w:b/>
    </w:rPr>
  </w:style>
  <w:style w:type="character" w:styleId="ListLabel293" w:customStyle="1">
    <w:name w:val="ListLabel 293"/>
    <w:qFormat/>
    <w:rPr>
      <w:b w:val="false"/>
      <w:i w:val="false"/>
      <w:strike w:val="false"/>
      <w:dstrike w:val="false"/>
      <w:color w:val="00000A"/>
      <w:sz w:val="20"/>
    </w:rPr>
  </w:style>
  <w:style w:type="character" w:styleId="ListLabel294" w:customStyle="1">
    <w:name w:val="ListLabel 294"/>
    <w:qFormat/>
    <w:rPr>
      <w:b/>
      <w:i w:val="false"/>
      <w:color w:val="00000A"/>
    </w:rPr>
  </w:style>
  <w:style w:type="character" w:styleId="ListLabel295" w:customStyle="1">
    <w:name w:val="ListLabel 295"/>
    <w:qFormat/>
    <w:rPr/>
  </w:style>
  <w:style w:type="character" w:styleId="ListLabel296" w:customStyle="1">
    <w:name w:val="ListLabel 296"/>
    <w:qFormat/>
    <w:rPr>
      <w:b/>
      <w:color w:val="00000A"/>
    </w:rPr>
  </w:style>
  <w:style w:type="character" w:styleId="ListLabel297" w:customStyle="1">
    <w:name w:val="ListLabel 297"/>
    <w:qFormat/>
    <w:rPr>
      <w:b w:val="false"/>
      <w:i w:val="false"/>
      <w:strike w:val="false"/>
      <w:dstrike w:val="false"/>
      <w:color w:val="00000A"/>
    </w:rPr>
  </w:style>
  <w:style w:type="character" w:styleId="ListLabel298" w:customStyle="1">
    <w:name w:val="ListLabel 298"/>
    <w:qFormat/>
    <w:rPr>
      <w:b/>
      <w:i w:val="false"/>
      <w:color w:val="00000A"/>
    </w:rPr>
  </w:style>
  <w:style w:type="character" w:styleId="ListLabel299" w:customStyle="1">
    <w:name w:val="ListLabel 299"/>
    <w:qFormat/>
    <w:rPr>
      <w:rFonts w:ascii="Arial" w:hAnsi="Arial" w:eastAsia="Arial Unicode MS" w:cs="Times New Roman"/>
      <w:b/>
      <w:color w:val="00000A"/>
      <w:kern w:val="2"/>
      <w:sz w:val="20"/>
      <w:szCs w:val="20"/>
      <w:lang w:val="pt-BR"/>
    </w:rPr>
  </w:style>
  <w:style w:type="character" w:styleId="ListLabel300" w:customStyle="1">
    <w:name w:val="ListLabel 300"/>
    <w:qFormat/>
    <w:rPr>
      <w:rFonts w:ascii="Arial" w:hAnsi="Arial" w:eastAsia="Times New Roman" w:cs="Times New Roman"/>
      <w:b/>
      <w:bCs w:val="false"/>
      <w:kern w:val="2"/>
      <w:sz w:val="20"/>
      <w:szCs w:val="20"/>
      <w:lang w:eastAsia="en-US"/>
    </w:rPr>
  </w:style>
  <w:style w:type="character" w:styleId="ListLabel301" w:customStyle="1">
    <w:name w:val="ListLabel 301"/>
    <w:qFormat/>
    <w:rPr>
      <w:rFonts w:ascii="Arial" w:hAnsi="Arial" w:eastAsia="Arial" w:cs="Times New Roman"/>
      <w:b/>
      <w:bCs/>
      <w:kern w:val="2"/>
      <w:sz w:val="20"/>
      <w:szCs w:val="20"/>
      <w:lang w:eastAsia="en-US"/>
    </w:rPr>
  </w:style>
  <w:style w:type="character" w:styleId="ListLabel302" w:customStyle="1">
    <w:name w:val="ListLabel 302"/>
    <w:qFormat/>
    <w:rPr>
      <w:rFonts w:cs="Times New Roman"/>
      <w:b w:val="false"/>
      <w:color w:val="00000A"/>
      <w:sz w:val="20"/>
      <w:szCs w:val="20"/>
      <w:lang w:eastAsia="en-US"/>
    </w:rPr>
  </w:style>
  <w:style w:type="character" w:styleId="ListLabel303" w:customStyle="1">
    <w:name w:val="ListLabel 303"/>
    <w:qFormat/>
    <w:rPr>
      <w:rFonts w:cs="Times New Roman"/>
      <w:b/>
      <w:color w:val="00000A"/>
      <w:sz w:val="20"/>
      <w:szCs w:val="20"/>
      <w:lang w:eastAsia="en-US"/>
    </w:rPr>
  </w:style>
  <w:style w:type="character" w:styleId="ListLabel304" w:customStyle="1">
    <w:name w:val="ListLabel 304"/>
    <w:qFormat/>
    <w:rPr>
      <w:rFonts w:cs="Arial"/>
      <w:b/>
      <w:color w:val="00000A"/>
      <w:sz w:val="20"/>
      <w:szCs w:val="20"/>
      <w:lang w:eastAsia="en-US"/>
    </w:rPr>
  </w:style>
  <w:style w:type="character" w:styleId="ListLabel305" w:customStyle="1">
    <w:name w:val="ListLabel 305"/>
    <w:qFormat/>
    <w:rPr>
      <w:rFonts w:cs="Times New Roman"/>
      <w:b w:val="false"/>
      <w:color w:val="00000A"/>
      <w:sz w:val="20"/>
      <w:szCs w:val="20"/>
      <w:lang w:eastAsia="en-US"/>
    </w:rPr>
  </w:style>
  <w:style w:type="character" w:styleId="ListLabel306" w:customStyle="1">
    <w:name w:val="ListLabel 306"/>
    <w:qFormat/>
    <w:rPr>
      <w:rFonts w:cs="Times New Roman"/>
      <w:b w:val="false"/>
      <w:color w:val="00000A"/>
      <w:sz w:val="20"/>
      <w:szCs w:val="20"/>
      <w:lang w:eastAsia="en-US"/>
    </w:rPr>
  </w:style>
  <w:style w:type="character" w:styleId="ListLabel307" w:customStyle="1">
    <w:name w:val="ListLabel 307"/>
    <w:qFormat/>
    <w:rPr>
      <w:rFonts w:cs="Times New Roman"/>
      <w:b w:val="false"/>
      <w:color w:val="00000A"/>
      <w:sz w:val="20"/>
      <w:szCs w:val="20"/>
      <w:lang w:eastAsia="en-US"/>
    </w:rPr>
  </w:style>
  <w:style w:type="character" w:styleId="ListLabel308" w:customStyle="1">
    <w:name w:val="ListLabel 308"/>
    <w:qFormat/>
    <w:rPr>
      <w:rFonts w:cs="Times New Roman"/>
      <w:b w:val="false"/>
      <w:color w:val="00000A"/>
      <w:sz w:val="20"/>
      <w:szCs w:val="20"/>
      <w:lang w:eastAsia="en-US"/>
    </w:rPr>
  </w:style>
  <w:style w:type="character" w:styleId="ListLabel309" w:customStyle="1">
    <w:name w:val="ListLabel 309"/>
    <w:qFormat/>
    <w:rPr>
      <w:rFonts w:cs="Times New Roman"/>
      <w:b w:val="false"/>
      <w:color w:val="00000A"/>
      <w:sz w:val="20"/>
      <w:szCs w:val="20"/>
      <w:lang w:eastAsia="en-US"/>
    </w:rPr>
  </w:style>
  <w:style w:type="character" w:styleId="ListLabel310" w:customStyle="1">
    <w:name w:val="ListLabel 310"/>
    <w:qFormat/>
    <w:rPr>
      <w:rFonts w:cs="Times New Roman"/>
      <w:b w:val="false"/>
      <w:color w:val="00000A"/>
      <w:sz w:val="20"/>
      <w:szCs w:val="20"/>
      <w:lang w:eastAsia="en-US"/>
    </w:rPr>
  </w:style>
  <w:style w:type="character" w:styleId="ListLabel311" w:customStyle="1">
    <w:name w:val="ListLabel 311"/>
    <w:qFormat/>
    <w:rPr>
      <w:rFonts w:cs="Times New Roman"/>
      <w:b/>
      <w:bCs/>
      <w:color w:val="00000A"/>
      <w:kern w:val="2"/>
      <w:sz w:val="18"/>
      <w:szCs w:val="20"/>
    </w:rPr>
  </w:style>
  <w:style w:type="character" w:styleId="ListLabel312" w:customStyle="1">
    <w:name w:val="ListLabel 312"/>
    <w:qFormat/>
    <w:rPr>
      <w:rFonts w:eastAsia="TimesNewRomanPSMT" w:cs="Times New Roman"/>
      <w:b/>
      <w:bCs/>
      <w:i w:val="false"/>
      <w:iCs/>
      <w:strike w:val="false"/>
      <w:dstrike w:val="false"/>
      <w:color w:val="00000A"/>
      <w:kern w:val="2"/>
      <w:sz w:val="20"/>
      <w:szCs w:val="20"/>
    </w:rPr>
  </w:style>
  <w:style w:type="character" w:styleId="ListLabel313" w:customStyle="1">
    <w:name w:val="ListLabel 313"/>
    <w:qFormat/>
    <w:rPr>
      <w:rFonts w:ascii="Arial" w:hAnsi="Arial" w:eastAsia="TimesNewRomanPSMT" w:cs="Times New Roman"/>
      <w:b/>
      <w:bCs w:val="false"/>
      <w:i w:val="false"/>
      <w:iCs w:val="false"/>
      <w:color w:val="00000A"/>
      <w:kern w:val="2"/>
      <w:sz w:val="20"/>
      <w:szCs w:val="20"/>
    </w:rPr>
  </w:style>
  <w:style w:type="character" w:styleId="ListLabel314" w:customStyle="1">
    <w:name w:val="ListLabel 314"/>
    <w:qFormat/>
    <w:rPr>
      <w:rFonts w:cs="Times New Roman"/>
      <w:b/>
      <w:bCs w:val="false"/>
      <w:sz w:val="20"/>
      <w:szCs w:val="20"/>
    </w:rPr>
  </w:style>
  <w:style w:type="character" w:styleId="ListLabel315" w:customStyle="1">
    <w:name w:val="ListLabel 315"/>
    <w:qFormat/>
    <w:rPr>
      <w:rFonts w:cs="Times New Roman"/>
      <w:b/>
      <w:color w:val="000000"/>
    </w:rPr>
  </w:style>
  <w:style w:type="character" w:styleId="ListLabel316" w:customStyle="1">
    <w:name w:val="ListLabel 316"/>
    <w:qFormat/>
    <w:rPr>
      <w:rFonts w:ascii="Arial" w:hAnsi="Arial" w:cs="Times New Roman"/>
      <w:b/>
      <w:color w:val="000000"/>
      <w:sz w:val="20"/>
      <w:szCs w:val="20"/>
    </w:rPr>
  </w:style>
  <w:style w:type="character" w:styleId="ListLabel317" w:customStyle="1">
    <w:name w:val="ListLabel 317"/>
    <w:qFormat/>
    <w:rPr>
      <w:rFonts w:cs="Times New Roman"/>
      <w:b/>
      <w:color w:val="000000"/>
    </w:rPr>
  </w:style>
  <w:style w:type="character" w:styleId="ListLabel318" w:customStyle="1">
    <w:name w:val="ListLabel 318"/>
    <w:qFormat/>
    <w:rPr>
      <w:rFonts w:cs="Times New Roman"/>
      <w:color w:val="1915FF"/>
    </w:rPr>
  </w:style>
  <w:style w:type="character" w:styleId="ListLabel319" w:customStyle="1">
    <w:name w:val="ListLabel 319"/>
    <w:qFormat/>
    <w:rPr>
      <w:rFonts w:cs="Times New Roman"/>
      <w:color w:val="1915FF"/>
    </w:rPr>
  </w:style>
  <w:style w:type="character" w:styleId="ListLabel320" w:customStyle="1">
    <w:name w:val="ListLabel 320"/>
    <w:qFormat/>
    <w:rPr>
      <w:rFonts w:cs="Times New Roman"/>
      <w:color w:val="1915FF"/>
    </w:rPr>
  </w:style>
  <w:style w:type="character" w:styleId="ListLabel321" w:customStyle="1">
    <w:name w:val="ListLabel 321"/>
    <w:qFormat/>
    <w:rPr>
      <w:rFonts w:cs="Times New Roman"/>
      <w:color w:val="1915FF"/>
    </w:rPr>
  </w:style>
  <w:style w:type="character" w:styleId="ListLabel322" w:customStyle="1">
    <w:name w:val="ListLabel 322"/>
    <w:qFormat/>
    <w:rPr>
      <w:rFonts w:cs="Times New Roman"/>
      <w:color w:val="1915FF"/>
    </w:rPr>
  </w:style>
  <w:style w:type="character" w:styleId="ListLabel323" w:customStyle="1">
    <w:name w:val="ListLabel 323"/>
    <w:qFormat/>
    <w:rPr>
      <w:rFonts w:cs="Times New Roman"/>
      <w:color w:val="1915FF"/>
    </w:rPr>
  </w:style>
  <w:style w:type="character" w:styleId="ListLabel324" w:customStyle="1">
    <w:name w:val="ListLabel 324"/>
    <w:qFormat/>
    <w:rPr>
      <w:rFonts w:cs="Times New Roman"/>
      <w:b/>
      <w:color w:val="00000A"/>
      <w:sz w:val="20"/>
      <w:szCs w:val="20"/>
      <w:lang w:eastAsia="en-US"/>
    </w:rPr>
  </w:style>
  <w:style w:type="character" w:styleId="ListLabel325" w:customStyle="1">
    <w:name w:val="ListLabel 325"/>
    <w:qFormat/>
    <w:rPr>
      <w:rFonts w:cs="Times New Roman"/>
      <w:b w:val="false"/>
      <w:color w:val="00000A"/>
      <w:sz w:val="20"/>
      <w:szCs w:val="20"/>
      <w:lang w:eastAsia="en-US"/>
    </w:rPr>
  </w:style>
  <w:style w:type="character" w:styleId="ListLabel326" w:customStyle="1">
    <w:name w:val="ListLabel 326"/>
    <w:qFormat/>
    <w:rPr>
      <w:rFonts w:cs="Times New Roman"/>
      <w:b/>
      <w:color w:val="00000A"/>
      <w:sz w:val="20"/>
      <w:szCs w:val="20"/>
      <w:lang w:eastAsia="en-US"/>
    </w:rPr>
  </w:style>
  <w:style w:type="character" w:styleId="ListLabel327" w:customStyle="1">
    <w:name w:val="ListLabel 327"/>
    <w:qFormat/>
    <w:rPr>
      <w:rFonts w:cs="Times New Roman"/>
      <w:b w:val="false"/>
      <w:color w:val="00000A"/>
      <w:sz w:val="20"/>
      <w:szCs w:val="20"/>
      <w:lang w:eastAsia="en-US"/>
    </w:rPr>
  </w:style>
  <w:style w:type="character" w:styleId="ListLabel328" w:customStyle="1">
    <w:name w:val="ListLabel 328"/>
    <w:qFormat/>
    <w:rPr>
      <w:rFonts w:cs="Times New Roman"/>
      <w:b w:val="false"/>
      <w:color w:val="00000A"/>
      <w:sz w:val="20"/>
      <w:szCs w:val="20"/>
      <w:lang w:eastAsia="en-US"/>
    </w:rPr>
  </w:style>
  <w:style w:type="character" w:styleId="ListLabel329" w:customStyle="1">
    <w:name w:val="ListLabel 329"/>
    <w:qFormat/>
    <w:rPr>
      <w:rFonts w:cs="Times New Roman"/>
      <w:b w:val="false"/>
      <w:color w:val="00000A"/>
      <w:sz w:val="20"/>
      <w:szCs w:val="20"/>
      <w:lang w:eastAsia="en-US"/>
    </w:rPr>
  </w:style>
  <w:style w:type="character" w:styleId="ListLabel330" w:customStyle="1">
    <w:name w:val="ListLabel 330"/>
    <w:qFormat/>
    <w:rPr>
      <w:rFonts w:cs="Times New Roman"/>
      <w:b w:val="false"/>
      <w:color w:val="00000A"/>
      <w:sz w:val="20"/>
      <w:szCs w:val="20"/>
      <w:lang w:eastAsia="en-US"/>
    </w:rPr>
  </w:style>
  <w:style w:type="character" w:styleId="ListLabel331" w:customStyle="1">
    <w:name w:val="ListLabel 331"/>
    <w:qFormat/>
    <w:rPr>
      <w:rFonts w:cs="Times New Roman"/>
      <w:b w:val="false"/>
      <w:color w:val="00000A"/>
      <w:sz w:val="20"/>
      <w:szCs w:val="20"/>
      <w:lang w:eastAsia="en-US"/>
    </w:rPr>
  </w:style>
  <w:style w:type="character" w:styleId="ListLabel332" w:customStyle="1">
    <w:name w:val="ListLabel 332"/>
    <w:qFormat/>
    <w:rPr>
      <w:rFonts w:cs="Times New Roman"/>
      <w:b w:val="false"/>
      <w:color w:val="00000A"/>
      <w:sz w:val="20"/>
      <w:szCs w:val="20"/>
      <w:lang w:eastAsia="en-US"/>
    </w:rPr>
  </w:style>
  <w:style w:type="character" w:styleId="ListLabel333" w:customStyle="1">
    <w:name w:val="ListLabel 333"/>
    <w:qFormat/>
    <w:rPr>
      <w:b/>
    </w:rPr>
  </w:style>
  <w:style w:type="character" w:styleId="ListLabel334" w:customStyle="1">
    <w:name w:val="ListLabel 334"/>
    <w:qFormat/>
    <w:rPr>
      <w:b/>
    </w:rPr>
  </w:style>
  <w:style w:type="character" w:styleId="ListLabel335" w:customStyle="1">
    <w:name w:val="ListLabel 335"/>
    <w:qFormat/>
    <w:rPr>
      <w:b/>
      <w:u w:val="none"/>
    </w:rPr>
  </w:style>
  <w:style w:type="character" w:styleId="ListLabel336" w:customStyle="1">
    <w:name w:val="ListLabel 336"/>
    <w:qFormat/>
    <w:rPr>
      <w:b/>
      <w:u w:val="single"/>
    </w:rPr>
  </w:style>
  <w:style w:type="character" w:styleId="ListLabel337" w:customStyle="1">
    <w:name w:val="ListLabel 337"/>
    <w:qFormat/>
    <w:rPr>
      <w:b/>
      <w:u w:val="none"/>
    </w:rPr>
  </w:style>
  <w:style w:type="character" w:styleId="ListLabel338" w:customStyle="1">
    <w:name w:val="ListLabel 338"/>
    <w:qFormat/>
    <w:rPr>
      <w:b/>
      <w:u w:val="single"/>
    </w:rPr>
  </w:style>
  <w:style w:type="character" w:styleId="ListLabel339" w:customStyle="1">
    <w:name w:val="ListLabel 339"/>
    <w:qFormat/>
    <w:rPr>
      <w:b/>
      <w:u w:val="single"/>
    </w:rPr>
  </w:style>
  <w:style w:type="character" w:styleId="ListLabel340" w:customStyle="1">
    <w:name w:val="ListLabel 340"/>
    <w:qFormat/>
    <w:rPr>
      <w:b/>
      <w:u w:val="single"/>
    </w:rPr>
  </w:style>
  <w:style w:type="character" w:styleId="ListLabel341" w:customStyle="1">
    <w:name w:val="ListLabel 341"/>
    <w:qFormat/>
    <w:rPr>
      <w:b/>
      <w:u w:val="single"/>
    </w:rPr>
  </w:style>
  <w:style w:type="character" w:styleId="ListLabel342" w:customStyle="1">
    <w:name w:val="ListLabel 342"/>
    <w:qFormat/>
    <w:rPr>
      <w:b/>
      <w:u w:val="single"/>
    </w:rPr>
  </w:style>
  <w:style w:type="character" w:styleId="ListLabel343" w:customStyle="1">
    <w:name w:val="ListLabel 343"/>
    <w:qFormat/>
    <w:rPr>
      <w:b/>
      <w:u w:val="single"/>
    </w:rPr>
  </w:style>
  <w:style w:type="character" w:styleId="ListLabel344" w:customStyle="1">
    <w:name w:val="ListLabel 344"/>
    <w:qFormat/>
    <w:rPr>
      <w:b/>
      <w:color w:val="00000A"/>
    </w:rPr>
  </w:style>
  <w:style w:type="character" w:styleId="ListLabel345" w:customStyle="1">
    <w:name w:val="ListLabel 345"/>
    <w:qFormat/>
    <w:rPr>
      <w:rFonts w:ascii="Arial" w:hAnsi="Arial"/>
      <w:b/>
      <w:strike w:val="false"/>
      <w:dstrike w:val="false"/>
      <w:color w:val="00000A"/>
      <w:sz w:val="20"/>
    </w:rPr>
  </w:style>
  <w:style w:type="character" w:styleId="ListLabel346" w:customStyle="1">
    <w:name w:val="ListLabel 346"/>
    <w:qFormat/>
    <w:rPr>
      <w:b/>
      <w:color w:val="00000A"/>
    </w:rPr>
  </w:style>
  <w:style w:type="character" w:styleId="ListLabel347" w:customStyle="1">
    <w:name w:val="ListLabel 347"/>
    <w:qFormat/>
    <w:rPr>
      <w:rFonts w:ascii="Arial" w:hAnsi="Arial"/>
      <w:b/>
      <w:color w:val="00000A"/>
      <w:sz w:val="20"/>
    </w:rPr>
  </w:style>
  <w:style w:type="character" w:styleId="ListLabel348" w:customStyle="1">
    <w:name w:val="ListLabel 348"/>
    <w:qFormat/>
    <w:rPr>
      <w:b/>
      <w:color w:val="00000A"/>
    </w:rPr>
  </w:style>
  <w:style w:type="character" w:styleId="ListLabel349" w:customStyle="1">
    <w:name w:val="ListLabel 349"/>
    <w:qFormat/>
    <w:rPr>
      <w:b w:val="false"/>
      <w:color w:val="00000A"/>
    </w:rPr>
  </w:style>
  <w:style w:type="character" w:styleId="ListLabel350" w:customStyle="1">
    <w:name w:val="ListLabel 350"/>
    <w:qFormat/>
    <w:rPr>
      <w:b w:val="false"/>
      <w:color w:val="00000A"/>
    </w:rPr>
  </w:style>
  <w:style w:type="character" w:styleId="ListLabel351" w:customStyle="1">
    <w:name w:val="ListLabel 351"/>
    <w:qFormat/>
    <w:rPr>
      <w:b w:val="false"/>
      <w:color w:val="00000A"/>
    </w:rPr>
  </w:style>
  <w:style w:type="character" w:styleId="ListLabel352" w:customStyle="1">
    <w:name w:val="ListLabel 352"/>
    <w:qFormat/>
    <w:rPr>
      <w:b w:val="false"/>
      <w:color w:val="00000A"/>
    </w:rPr>
  </w:style>
  <w:style w:type="character" w:styleId="ListLabel353" w:customStyle="1">
    <w:name w:val="ListLabel 353"/>
    <w:qFormat/>
    <w:rPr/>
  </w:style>
  <w:style w:type="character" w:styleId="ListLabel354" w:customStyle="1">
    <w:name w:val="ListLabel 354"/>
    <w:qFormat/>
    <w:rPr>
      <w:b/>
      <w:color w:val="00000A"/>
    </w:rPr>
  </w:style>
  <w:style w:type="character" w:styleId="ListLabel355" w:customStyle="1">
    <w:name w:val="ListLabel 355"/>
    <w:qFormat/>
    <w:rPr>
      <w:b w:val="false"/>
      <w:i w:val="false"/>
      <w:strike w:val="false"/>
      <w:dstrike w:val="false"/>
      <w:color w:val="00000A"/>
    </w:rPr>
  </w:style>
  <w:style w:type="character" w:styleId="ListLabel356" w:customStyle="1">
    <w:name w:val="ListLabel 356"/>
    <w:qFormat/>
    <w:rPr>
      <w:b/>
      <w:i w:val="false"/>
      <w:color w:val="00000A"/>
    </w:rPr>
  </w:style>
  <w:style w:type="character" w:styleId="ListLabel357" w:customStyle="1">
    <w:name w:val="ListLabel 357"/>
    <w:qFormat/>
    <w:rPr>
      <w:rFonts w:cs="Times New Roman"/>
      <w:b/>
      <w:color w:val="000000"/>
    </w:rPr>
  </w:style>
  <w:style w:type="character" w:styleId="ListLabel358" w:customStyle="1">
    <w:name w:val="ListLabel 358"/>
    <w:qFormat/>
    <w:rPr>
      <w:rFonts w:ascii="Arial" w:hAnsi="Arial" w:cs="Times New Roman"/>
      <w:b/>
      <w:color w:val="000000"/>
      <w:sz w:val="20"/>
      <w:szCs w:val="20"/>
    </w:rPr>
  </w:style>
  <w:style w:type="character" w:styleId="ListLabel359" w:customStyle="1">
    <w:name w:val="ListLabel 359"/>
    <w:qFormat/>
    <w:rPr>
      <w:rFonts w:ascii="Arial" w:hAnsi="Arial" w:cs="Times New Roman"/>
      <w:b/>
      <w:color w:val="000000"/>
      <w:sz w:val="20"/>
    </w:rPr>
  </w:style>
  <w:style w:type="character" w:styleId="ListLabel360" w:customStyle="1">
    <w:name w:val="ListLabel 360"/>
    <w:qFormat/>
    <w:rPr>
      <w:rFonts w:cs="Times New Roman"/>
      <w:color w:val="1915FF"/>
    </w:rPr>
  </w:style>
  <w:style w:type="character" w:styleId="ListLabel361" w:customStyle="1">
    <w:name w:val="ListLabel 361"/>
    <w:qFormat/>
    <w:rPr>
      <w:rFonts w:cs="Times New Roman"/>
      <w:color w:val="1915FF"/>
    </w:rPr>
  </w:style>
  <w:style w:type="character" w:styleId="ListLabel362" w:customStyle="1">
    <w:name w:val="ListLabel 362"/>
    <w:qFormat/>
    <w:rPr>
      <w:rFonts w:cs="Times New Roman"/>
      <w:color w:val="1915FF"/>
    </w:rPr>
  </w:style>
  <w:style w:type="character" w:styleId="ListLabel363" w:customStyle="1">
    <w:name w:val="ListLabel 363"/>
    <w:qFormat/>
    <w:rPr>
      <w:rFonts w:cs="Times New Roman"/>
      <w:color w:val="1915FF"/>
    </w:rPr>
  </w:style>
  <w:style w:type="character" w:styleId="ListLabel364" w:customStyle="1">
    <w:name w:val="ListLabel 364"/>
    <w:qFormat/>
    <w:rPr>
      <w:rFonts w:cs="Times New Roman"/>
      <w:color w:val="1915FF"/>
    </w:rPr>
  </w:style>
  <w:style w:type="character" w:styleId="ListLabel365" w:customStyle="1">
    <w:name w:val="ListLabel 365"/>
    <w:qFormat/>
    <w:rPr>
      <w:rFonts w:cs="Times New Roman"/>
      <w:color w:val="1915FF"/>
    </w:rPr>
  </w:style>
  <w:style w:type="character" w:styleId="ListLabel366" w:customStyle="1">
    <w:name w:val="ListLabel 366"/>
    <w:qFormat/>
    <w:rPr>
      <w:b w:val="false"/>
    </w:rPr>
  </w:style>
  <w:style w:type="character" w:styleId="ListLabel367" w:customStyle="1">
    <w:name w:val="ListLabel 367"/>
    <w:qFormat/>
    <w:rPr>
      <w:rFonts w:ascii="Arial" w:hAnsi="Arial"/>
      <w:b/>
      <w:sz w:val="20"/>
    </w:rPr>
  </w:style>
  <w:style w:type="character" w:styleId="ListLabel368" w:customStyle="1">
    <w:name w:val="ListLabel 368"/>
    <w:qFormat/>
    <w:rPr>
      <w:rFonts w:eastAsia="Times New Roman" w:cs="Arial"/>
      <w:b/>
    </w:rPr>
  </w:style>
  <w:style w:type="character" w:styleId="ListLabel369" w:customStyle="1">
    <w:name w:val="ListLabel 369"/>
    <w:qFormat/>
    <w:rPr>
      <w:b w:val="false"/>
    </w:rPr>
  </w:style>
  <w:style w:type="character" w:styleId="ListLabel370" w:customStyle="1">
    <w:name w:val="ListLabel 370"/>
    <w:qFormat/>
    <w:rPr>
      <w:b w:val="false"/>
    </w:rPr>
  </w:style>
  <w:style w:type="character" w:styleId="ListLabel371" w:customStyle="1">
    <w:name w:val="ListLabel 371"/>
    <w:qFormat/>
    <w:rPr>
      <w:b w:val="false"/>
    </w:rPr>
  </w:style>
  <w:style w:type="character" w:styleId="ListLabel372" w:customStyle="1">
    <w:name w:val="ListLabel 372"/>
    <w:qFormat/>
    <w:rPr>
      <w:b w:val="false"/>
    </w:rPr>
  </w:style>
  <w:style w:type="character" w:styleId="ListLabel373" w:customStyle="1">
    <w:name w:val="ListLabel 373"/>
    <w:qFormat/>
    <w:rPr>
      <w:b w:val="false"/>
    </w:rPr>
  </w:style>
  <w:style w:type="character" w:styleId="ListLabel374" w:customStyle="1">
    <w:name w:val="ListLabel 374"/>
    <w:qFormat/>
    <w:rPr>
      <w:b w:val="false"/>
    </w:rPr>
  </w:style>
  <w:style w:type="character" w:styleId="ListLabel375" w:customStyle="1">
    <w:name w:val="ListLabel 375"/>
    <w:qFormat/>
    <w:rPr>
      <w:rFonts w:cs="Arial"/>
      <w:b/>
    </w:rPr>
  </w:style>
  <w:style w:type="character" w:styleId="ListLabel376" w:customStyle="1">
    <w:name w:val="ListLabel 376"/>
    <w:qFormat/>
    <w:rPr>
      <w:b w:val="false"/>
    </w:rPr>
  </w:style>
  <w:style w:type="character" w:styleId="ListLabel377" w:customStyle="1">
    <w:name w:val="ListLabel 377"/>
    <w:qFormat/>
    <w:rPr>
      <w:b/>
    </w:rPr>
  </w:style>
  <w:style w:type="character" w:styleId="ListLabel378" w:customStyle="1">
    <w:name w:val="ListLabel 378"/>
    <w:qFormat/>
    <w:rPr>
      <w:b w:val="false"/>
    </w:rPr>
  </w:style>
  <w:style w:type="character" w:styleId="ListLabel379" w:customStyle="1">
    <w:name w:val="ListLabel 379"/>
    <w:qFormat/>
    <w:rPr>
      <w:b/>
    </w:rPr>
  </w:style>
  <w:style w:type="character" w:styleId="ListLabel380" w:customStyle="1">
    <w:name w:val="ListLabel 380"/>
    <w:qFormat/>
    <w:rPr>
      <w:b w:val="false"/>
    </w:rPr>
  </w:style>
  <w:style w:type="character" w:styleId="ListLabel381" w:customStyle="1">
    <w:name w:val="ListLabel 381"/>
    <w:qFormat/>
    <w:rPr>
      <w:b w:val="false"/>
    </w:rPr>
  </w:style>
  <w:style w:type="character" w:styleId="ListLabel382" w:customStyle="1">
    <w:name w:val="ListLabel 382"/>
    <w:qFormat/>
    <w:rPr>
      <w:b w:val="false"/>
    </w:rPr>
  </w:style>
  <w:style w:type="character" w:styleId="ListLabel383" w:customStyle="1">
    <w:name w:val="ListLabel 383"/>
    <w:qFormat/>
    <w:rPr>
      <w:b w:val="false"/>
    </w:rPr>
  </w:style>
  <w:style w:type="character" w:styleId="ListLabel384" w:customStyle="1">
    <w:name w:val="ListLabel 384"/>
    <w:qFormat/>
    <w:rPr>
      <w:b w:val="false"/>
    </w:rPr>
  </w:style>
  <w:style w:type="character" w:styleId="ListLabel385" w:customStyle="1">
    <w:name w:val="ListLabel 385"/>
    <w:qFormat/>
    <w:rPr>
      <w:b/>
      <w:color w:val="00000A"/>
    </w:rPr>
  </w:style>
  <w:style w:type="character" w:styleId="ListLabel386" w:customStyle="1">
    <w:name w:val="ListLabel 386"/>
    <w:qFormat/>
    <w:rPr>
      <w:b w:val="false"/>
      <w:i w:val="false"/>
      <w:strike w:val="false"/>
      <w:dstrike w:val="false"/>
      <w:color w:val="00000A"/>
    </w:rPr>
  </w:style>
  <w:style w:type="character" w:styleId="ListLabel387" w:customStyle="1">
    <w:name w:val="ListLabel 387"/>
    <w:qFormat/>
    <w:rPr>
      <w:b w:val="false"/>
      <w:i w:val="false"/>
      <w:color w:val="00000A"/>
    </w:rPr>
  </w:style>
  <w:style w:type="character" w:styleId="ListLabel388" w:customStyle="1">
    <w:name w:val="ListLabel 388"/>
    <w:qFormat/>
    <w:rPr>
      <w:b/>
      <w:color w:val="00000A"/>
    </w:rPr>
  </w:style>
  <w:style w:type="character" w:styleId="ListLabel389" w:customStyle="1">
    <w:name w:val="ListLabel 389"/>
    <w:qFormat/>
    <w:rPr>
      <w:b w:val="false"/>
      <w:i w:val="false"/>
      <w:strike w:val="false"/>
      <w:dstrike w:val="false"/>
      <w:color w:val="00000A"/>
    </w:rPr>
  </w:style>
  <w:style w:type="character" w:styleId="ListLabel390" w:customStyle="1">
    <w:name w:val="ListLabel 390"/>
    <w:qFormat/>
    <w:rPr>
      <w:b w:val="false"/>
      <w:i w:val="false"/>
      <w:color w:val="00000A"/>
    </w:rPr>
  </w:style>
  <w:style w:type="character" w:styleId="ListLabel391" w:customStyle="1">
    <w:name w:val="ListLabel 391"/>
    <w:qFormat/>
    <w:rPr>
      <w:b/>
      <w:color w:val="00000A"/>
    </w:rPr>
  </w:style>
  <w:style w:type="character" w:styleId="ListLabel392" w:customStyle="1">
    <w:name w:val="ListLabel 392"/>
    <w:qFormat/>
    <w:rPr>
      <w:b w:val="false"/>
      <w:i w:val="false"/>
      <w:strike w:val="false"/>
      <w:dstrike w:val="false"/>
      <w:color w:val="00000A"/>
    </w:rPr>
  </w:style>
  <w:style w:type="character" w:styleId="ListLabel393" w:customStyle="1">
    <w:name w:val="ListLabel 393"/>
    <w:qFormat/>
    <w:rPr>
      <w:b/>
      <w:i w:val="false"/>
      <w:color w:val="00000A"/>
    </w:rPr>
  </w:style>
  <w:style w:type="character" w:styleId="ListLabel394" w:customStyle="1">
    <w:name w:val="ListLabel 394"/>
    <w:qFormat/>
    <w:rPr>
      <w:rFonts w:cs="Times New Roman"/>
      <w:b/>
      <w:color w:val="000000"/>
    </w:rPr>
  </w:style>
  <w:style w:type="character" w:styleId="ListLabel395" w:customStyle="1">
    <w:name w:val="ListLabel 395"/>
    <w:qFormat/>
    <w:rPr>
      <w:rFonts w:ascii="Arial" w:hAnsi="Arial" w:cs="Times New Roman"/>
      <w:b/>
      <w:strike w:val="false"/>
      <w:dstrike w:val="false"/>
      <w:color w:val="000000"/>
      <w:sz w:val="20"/>
      <w:szCs w:val="20"/>
    </w:rPr>
  </w:style>
  <w:style w:type="character" w:styleId="ListLabel396" w:customStyle="1">
    <w:name w:val="ListLabel 396"/>
    <w:qFormat/>
    <w:rPr>
      <w:rFonts w:ascii="Arial" w:hAnsi="Arial" w:cs="Times New Roman"/>
      <w:b/>
      <w:color w:val="000000"/>
      <w:sz w:val="20"/>
    </w:rPr>
  </w:style>
  <w:style w:type="character" w:styleId="ListLabel397" w:customStyle="1">
    <w:name w:val="ListLabel 397"/>
    <w:qFormat/>
    <w:rPr>
      <w:rFonts w:cs="Times New Roman"/>
      <w:color w:val="000000"/>
    </w:rPr>
  </w:style>
  <w:style w:type="character" w:styleId="ListLabel398" w:customStyle="1">
    <w:name w:val="ListLabel 398"/>
    <w:qFormat/>
    <w:rPr>
      <w:rFonts w:cs="Times New Roman"/>
      <w:color w:val="1915FF"/>
    </w:rPr>
  </w:style>
  <w:style w:type="character" w:styleId="ListLabel399" w:customStyle="1">
    <w:name w:val="ListLabel 399"/>
    <w:qFormat/>
    <w:rPr>
      <w:rFonts w:cs="Times New Roman"/>
      <w:color w:val="1915FF"/>
    </w:rPr>
  </w:style>
  <w:style w:type="character" w:styleId="ListLabel400" w:customStyle="1">
    <w:name w:val="ListLabel 400"/>
    <w:qFormat/>
    <w:rPr>
      <w:rFonts w:cs="Times New Roman"/>
      <w:color w:val="1915FF"/>
    </w:rPr>
  </w:style>
  <w:style w:type="character" w:styleId="ListLabel401" w:customStyle="1">
    <w:name w:val="ListLabel 401"/>
    <w:qFormat/>
    <w:rPr>
      <w:rFonts w:cs="Times New Roman"/>
      <w:color w:val="1915FF"/>
    </w:rPr>
  </w:style>
  <w:style w:type="character" w:styleId="ListLabel402" w:customStyle="1">
    <w:name w:val="ListLabel 402"/>
    <w:qFormat/>
    <w:rPr>
      <w:rFonts w:cs="Times New Roman"/>
      <w:color w:val="1915FF"/>
    </w:rPr>
  </w:style>
  <w:style w:type="character" w:styleId="ListLabel403" w:customStyle="1">
    <w:name w:val="ListLabel 403"/>
    <w:qFormat/>
    <w:rPr>
      <w:b w:val="false"/>
    </w:rPr>
  </w:style>
  <w:style w:type="character" w:styleId="ListLabel404" w:customStyle="1">
    <w:name w:val="ListLabel 404"/>
    <w:qFormat/>
    <w:rPr>
      <w:rFonts w:ascii="Arial" w:hAnsi="Arial"/>
      <w:b/>
      <w:sz w:val="20"/>
    </w:rPr>
  </w:style>
  <w:style w:type="character" w:styleId="ListLabel405" w:customStyle="1">
    <w:name w:val="ListLabel 405"/>
    <w:qFormat/>
    <w:rPr>
      <w:rFonts w:eastAsia="Times New Roman" w:cs="Arial"/>
      <w:b/>
    </w:rPr>
  </w:style>
  <w:style w:type="character" w:styleId="ListLabel406" w:customStyle="1">
    <w:name w:val="ListLabel 406"/>
    <w:qFormat/>
    <w:rPr>
      <w:b w:val="false"/>
    </w:rPr>
  </w:style>
  <w:style w:type="character" w:styleId="ListLabel407" w:customStyle="1">
    <w:name w:val="ListLabel 407"/>
    <w:qFormat/>
    <w:rPr>
      <w:b w:val="false"/>
    </w:rPr>
  </w:style>
  <w:style w:type="character" w:styleId="ListLabel408" w:customStyle="1">
    <w:name w:val="ListLabel 408"/>
    <w:qFormat/>
    <w:rPr>
      <w:b w:val="false"/>
    </w:rPr>
  </w:style>
  <w:style w:type="character" w:styleId="ListLabel409" w:customStyle="1">
    <w:name w:val="ListLabel 409"/>
    <w:qFormat/>
    <w:rPr>
      <w:b w:val="false"/>
    </w:rPr>
  </w:style>
  <w:style w:type="character" w:styleId="ListLabel410" w:customStyle="1">
    <w:name w:val="ListLabel 410"/>
    <w:qFormat/>
    <w:rPr>
      <w:b w:val="false"/>
    </w:rPr>
  </w:style>
  <w:style w:type="character" w:styleId="ListLabel411" w:customStyle="1">
    <w:name w:val="ListLabel 411"/>
    <w:qFormat/>
    <w:rPr>
      <w:b w:val="false"/>
    </w:rPr>
  </w:style>
  <w:style w:type="character" w:styleId="ListLabel412" w:customStyle="1">
    <w:name w:val="ListLabel 412"/>
    <w:qFormat/>
    <w:rPr>
      <w:rFonts w:cs="Arial"/>
      <w:b/>
    </w:rPr>
  </w:style>
  <w:style w:type="character" w:styleId="ListLabel413" w:customStyle="1">
    <w:name w:val="ListLabel 413"/>
    <w:qFormat/>
    <w:rPr>
      <w:b w:val="false"/>
    </w:rPr>
  </w:style>
  <w:style w:type="character" w:styleId="ListLabel414" w:customStyle="1">
    <w:name w:val="ListLabel 414"/>
    <w:qFormat/>
    <w:rPr>
      <w:b/>
    </w:rPr>
  </w:style>
  <w:style w:type="character" w:styleId="ListLabel415" w:customStyle="1">
    <w:name w:val="ListLabel 415"/>
    <w:qFormat/>
    <w:rPr>
      <w:b w:val="false"/>
    </w:rPr>
  </w:style>
  <w:style w:type="character" w:styleId="ListLabel416" w:customStyle="1">
    <w:name w:val="ListLabel 416"/>
    <w:qFormat/>
    <w:rPr>
      <w:b/>
    </w:rPr>
  </w:style>
  <w:style w:type="character" w:styleId="ListLabel417" w:customStyle="1">
    <w:name w:val="ListLabel 417"/>
    <w:qFormat/>
    <w:rPr>
      <w:b w:val="false"/>
    </w:rPr>
  </w:style>
  <w:style w:type="character" w:styleId="ListLabel418" w:customStyle="1">
    <w:name w:val="ListLabel 418"/>
    <w:qFormat/>
    <w:rPr>
      <w:b w:val="false"/>
    </w:rPr>
  </w:style>
  <w:style w:type="character" w:styleId="ListLabel419" w:customStyle="1">
    <w:name w:val="ListLabel 419"/>
    <w:qFormat/>
    <w:rPr>
      <w:b w:val="false"/>
    </w:rPr>
  </w:style>
  <w:style w:type="character" w:styleId="ListLabel420" w:customStyle="1">
    <w:name w:val="ListLabel 420"/>
    <w:qFormat/>
    <w:rPr>
      <w:b w:val="false"/>
    </w:rPr>
  </w:style>
  <w:style w:type="character" w:styleId="ListLabel421" w:customStyle="1">
    <w:name w:val="ListLabel 421"/>
    <w:qFormat/>
    <w:rPr>
      <w:b w:val="false"/>
    </w:rPr>
  </w:style>
  <w:style w:type="character" w:styleId="ListLabel422" w:customStyle="1">
    <w:name w:val="ListLabel 422"/>
    <w:qFormat/>
    <w:rPr>
      <w:b/>
      <w:color w:val="00000A"/>
    </w:rPr>
  </w:style>
  <w:style w:type="character" w:styleId="ListLabel423" w:customStyle="1">
    <w:name w:val="ListLabel 423"/>
    <w:qFormat/>
    <w:rPr>
      <w:b w:val="false"/>
      <w:i w:val="false"/>
      <w:strike w:val="false"/>
      <w:dstrike w:val="false"/>
      <w:color w:val="00000A"/>
    </w:rPr>
  </w:style>
  <w:style w:type="character" w:styleId="ListLabel424" w:customStyle="1">
    <w:name w:val="ListLabel 424"/>
    <w:qFormat/>
    <w:rPr>
      <w:b/>
      <w:i w:val="false"/>
      <w:color w:val="00000A"/>
    </w:rPr>
  </w:style>
  <w:style w:type="character" w:styleId="ListLabel425" w:customStyle="1">
    <w:name w:val="ListLabel 425"/>
    <w:qFormat/>
    <w:rPr>
      <w:rFonts w:cs="Times New Roman"/>
      <w:b/>
      <w:color w:val="000000"/>
    </w:rPr>
  </w:style>
  <w:style w:type="character" w:styleId="ListLabel426" w:customStyle="1">
    <w:name w:val="ListLabel 426"/>
    <w:qFormat/>
    <w:rPr>
      <w:rFonts w:ascii="Arial" w:hAnsi="Arial" w:cs="Times New Roman"/>
      <w:b/>
      <w:strike w:val="false"/>
      <w:dstrike w:val="false"/>
      <w:color w:val="000000"/>
      <w:sz w:val="20"/>
      <w:szCs w:val="20"/>
    </w:rPr>
  </w:style>
  <w:style w:type="character" w:styleId="ListLabel427" w:customStyle="1">
    <w:name w:val="ListLabel 427"/>
    <w:qFormat/>
    <w:rPr>
      <w:rFonts w:ascii="Arial" w:hAnsi="Arial" w:cs="Times New Roman"/>
      <w:b/>
      <w:color w:val="000000"/>
      <w:sz w:val="20"/>
    </w:rPr>
  </w:style>
  <w:style w:type="character" w:styleId="ListLabel428" w:customStyle="1">
    <w:name w:val="ListLabel 428"/>
    <w:qFormat/>
    <w:rPr>
      <w:rFonts w:cs="Times New Roman"/>
      <w:color w:val="000000"/>
    </w:rPr>
  </w:style>
  <w:style w:type="character" w:styleId="ListLabel429" w:customStyle="1">
    <w:name w:val="ListLabel 429"/>
    <w:qFormat/>
    <w:rPr>
      <w:rFonts w:cs="Times New Roman"/>
      <w:color w:val="1915FF"/>
    </w:rPr>
  </w:style>
  <w:style w:type="character" w:styleId="ListLabel430" w:customStyle="1">
    <w:name w:val="ListLabel 430"/>
    <w:qFormat/>
    <w:rPr>
      <w:rFonts w:cs="Times New Roman"/>
      <w:color w:val="1915FF"/>
    </w:rPr>
  </w:style>
  <w:style w:type="character" w:styleId="ListLabel431" w:customStyle="1">
    <w:name w:val="ListLabel 431"/>
    <w:qFormat/>
    <w:rPr>
      <w:rFonts w:cs="Times New Roman"/>
      <w:color w:val="1915FF"/>
    </w:rPr>
  </w:style>
  <w:style w:type="character" w:styleId="ListLabel432" w:customStyle="1">
    <w:name w:val="ListLabel 432"/>
    <w:qFormat/>
    <w:rPr>
      <w:rFonts w:cs="Times New Roman"/>
      <w:color w:val="1915FF"/>
    </w:rPr>
  </w:style>
  <w:style w:type="character" w:styleId="ListLabel433" w:customStyle="1">
    <w:name w:val="ListLabel 433"/>
    <w:qFormat/>
    <w:rPr>
      <w:rFonts w:cs="Times New Roman"/>
      <w:color w:val="1915FF"/>
    </w:rPr>
  </w:style>
  <w:style w:type="character" w:styleId="ListLabel434" w:customStyle="1">
    <w:name w:val="ListLabel 434"/>
    <w:qFormat/>
    <w:rPr>
      <w:b w:val="false"/>
    </w:rPr>
  </w:style>
  <w:style w:type="character" w:styleId="ListLabel435" w:customStyle="1">
    <w:name w:val="ListLabel 435"/>
    <w:qFormat/>
    <w:rPr>
      <w:rFonts w:ascii="Arial" w:hAnsi="Arial"/>
      <w:b/>
      <w:sz w:val="20"/>
    </w:rPr>
  </w:style>
  <w:style w:type="character" w:styleId="ListLabel436" w:customStyle="1">
    <w:name w:val="ListLabel 436"/>
    <w:qFormat/>
    <w:rPr>
      <w:rFonts w:eastAsia="Times New Roman" w:cs="Arial"/>
      <w:b/>
    </w:rPr>
  </w:style>
  <w:style w:type="character" w:styleId="ListLabel437" w:customStyle="1">
    <w:name w:val="ListLabel 437"/>
    <w:qFormat/>
    <w:rPr>
      <w:b w:val="false"/>
    </w:rPr>
  </w:style>
  <w:style w:type="character" w:styleId="ListLabel438" w:customStyle="1">
    <w:name w:val="ListLabel 438"/>
    <w:qFormat/>
    <w:rPr>
      <w:b w:val="false"/>
    </w:rPr>
  </w:style>
  <w:style w:type="character" w:styleId="ListLabel439" w:customStyle="1">
    <w:name w:val="ListLabel 439"/>
    <w:qFormat/>
    <w:rPr>
      <w:b w:val="false"/>
    </w:rPr>
  </w:style>
  <w:style w:type="character" w:styleId="ListLabel440" w:customStyle="1">
    <w:name w:val="ListLabel 440"/>
    <w:qFormat/>
    <w:rPr>
      <w:b w:val="false"/>
    </w:rPr>
  </w:style>
  <w:style w:type="character" w:styleId="ListLabel441" w:customStyle="1">
    <w:name w:val="ListLabel 441"/>
    <w:qFormat/>
    <w:rPr>
      <w:b w:val="false"/>
    </w:rPr>
  </w:style>
  <w:style w:type="character" w:styleId="ListLabel442" w:customStyle="1">
    <w:name w:val="ListLabel 442"/>
    <w:qFormat/>
    <w:rPr>
      <w:b w:val="false"/>
    </w:rPr>
  </w:style>
  <w:style w:type="character" w:styleId="ListLabel443" w:customStyle="1">
    <w:name w:val="ListLabel 443"/>
    <w:qFormat/>
    <w:rPr>
      <w:rFonts w:cs="Arial"/>
      <w:b/>
    </w:rPr>
  </w:style>
  <w:style w:type="character" w:styleId="ListLabel444" w:customStyle="1">
    <w:name w:val="ListLabel 444"/>
    <w:qFormat/>
    <w:rPr>
      <w:b w:val="false"/>
    </w:rPr>
  </w:style>
  <w:style w:type="character" w:styleId="ListLabel445" w:customStyle="1">
    <w:name w:val="ListLabel 445"/>
    <w:qFormat/>
    <w:rPr>
      <w:b/>
    </w:rPr>
  </w:style>
  <w:style w:type="character" w:styleId="ListLabel446" w:customStyle="1">
    <w:name w:val="ListLabel 446"/>
    <w:qFormat/>
    <w:rPr>
      <w:b w:val="false"/>
    </w:rPr>
  </w:style>
  <w:style w:type="character" w:styleId="ListLabel447" w:customStyle="1">
    <w:name w:val="ListLabel 447"/>
    <w:qFormat/>
    <w:rPr>
      <w:b/>
    </w:rPr>
  </w:style>
  <w:style w:type="character" w:styleId="ListLabel448" w:customStyle="1">
    <w:name w:val="ListLabel 448"/>
    <w:qFormat/>
    <w:rPr>
      <w:b w:val="false"/>
    </w:rPr>
  </w:style>
  <w:style w:type="character" w:styleId="ListLabel449" w:customStyle="1">
    <w:name w:val="ListLabel 449"/>
    <w:qFormat/>
    <w:rPr>
      <w:b w:val="false"/>
    </w:rPr>
  </w:style>
  <w:style w:type="character" w:styleId="ListLabel450" w:customStyle="1">
    <w:name w:val="ListLabel 450"/>
    <w:qFormat/>
    <w:rPr>
      <w:b w:val="false"/>
    </w:rPr>
  </w:style>
  <w:style w:type="character" w:styleId="ListLabel451" w:customStyle="1">
    <w:name w:val="ListLabel 451"/>
    <w:qFormat/>
    <w:rPr>
      <w:b w:val="false"/>
    </w:rPr>
  </w:style>
  <w:style w:type="character" w:styleId="ListLabel452" w:customStyle="1">
    <w:name w:val="ListLabel 452"/>
    <w:qFormat/>
    <w:rPr>
      <w:b w:val="false"/>
    </w:rPr>
  </w:style>
  <w:style w:type="character" w:styleId="Smbolosdenumerao" w:customStyle="1">
    <w:name w:val="Símbolos de numeração"/>
    <w:qFormat/>
    <w:rPr/>
  </w:style>
  <w:style w:type="character" w:styleId="ListLabel453" w:customStyle="1">
    <w:name w:val="ListLabel 453"/>
    <w:qFormat/>
    <w:rPr>
      <w:b/>
      <w:color w:val="00000A"/>
    </w:rPr>
  </w:style>
  <w:style w:type="character" w:styleId="ListLabel454" w:customStyle="1">
    <w:name w:val="ListLabel 454"/>
    <w:qFormat/>
    <w:rPr>
      <w:b w:val="false"/>
      <w:i w:val="false"/>
      <w:strike w:val="false"/>
      <w:dstrike w:val="false"/>
      <w:color w:val="00000A"/>
    </w:rPr>
  </w:style>
  <w:style w:type="character" w:styleId="ListLabel455" w:customStyle="1">
    <w:name w:val="ListLabel 455"/>
    <w:qFormat/>
    <w:rPr>
      <w:b/>
      <w:i w:val="false"/>
      <w:color w:val="00000A"/>
    </w:rPr>
  </w:style>
  <w:style w:type="character" w:styleId="ListLabel456" w:customStyle="1">
    <w:name w:val="ListLabel 456"/>
    <w:qFormat/>
    <w:rPr>
      <w:rFonts w:cs="Times New Roman"/>
      <w:b/>
      <w:color w:val="000000"/>
    </w:rPr>
  </w:style>
  <w:style w:type="character" w:styleId="ListLabel457" w:customStyle="1">
    <w:name w:val="ListLabel 457"/>
    <w:qFormat/>
    <w:rPr>
      <w:rFonts w:ascii="Arial" w:hAnsi="Arial" w:cs="Times New Roman"/>
      <w:b w:val="false"/>
      <w:strike w:val="false"/>
      <w:dstrike w:val="false"/>
      <w:color w:val="000000"/>
      <w:sz w:val="20"/>
      <w:szCs w:val="20"/>
    </w:rPr>
  </w:style>
  <w:style w:type="character" w:styleId="ListLabel458" w:customStyle="1">
    <w:name w:val="ListLabel 458"/>
    <w:qFormat/>
    <w:rPr>
      <w:rFonts w:ascii="Arial" w:hAnsi="Arial" w:cs="Times New Roman"/>
      <w:b/>
      <w:color w:val="000000"/>
      <w:sz w:val="20"/>
    </w:rPr>
  </w:style>
  <w:style w:type="character" w:styleId="ListLabel459" w:customStyle="1">
    <w:name w:val="ListLabel 459"/>
    <w:qFormat/>
    <w:rPr>
      <w:rFonts w:cs="Times New Roman"/>
      <w:b w:val="false"/>
      <w:color w:val="000000"/>
    </w:rPr>
  </w:style>
  <w:style w:type="character" w:styleId="ListLabel460" w:customStyle="1">
    <w:name w:val="ListLabel 460"/>
    <w:qFormat/>
    <w:rPr>
      <w:rFonts w:cs="Times New Roman"/>
      <w:color w:val="1915FF"/>
    </w:rPr>
  </w:style>
  <w:style w:type="character" w:styleId="ListLabel461" w:customStyle="1">
    <w:name w:val="ListLabel 461"/>
    <w:qFormat/>
    <w:rPr>
      <w:rFonts w:cs="Times New Roman"/>
      <w:color w:val="1915FF"/>
    </w:rPr>
  </w:style>
  <w:style w:type="character" w:styleId="ListLabel462" w:customStyle="1">
    <w:name w:val="ListLabel 462"/>
    <w:qFormat/>
    <w:rPr>
      <w:rFonts w:cs="Times New Roman"/>
      <w:color w:val="1915FF"/>
    </w:rPr>
  </w:style>
  <w:style w:type="character" w:styleId="ListLabel463" w:customStyle="1">
    <w:name w:val="ListLabel 463"/>
    <w:qFormat/>
    <w:rPr>
      <w:rFonts w:cs="Times New Roman"/>
      <w:color w:val="1915FF"/>
    </w:rPr>
  </w:style>
  <w:style w:type="character" w:styleId="ListLabel464" w:customStyle="1">
    <w:name w:val="ListLabel 464"/>
    <w:qFormat/>
    <w:rPr>
      <w:rFonts w:cs="Times New Roman"/>
      <w:color w:val="1915FF"/>
    </w:rPr>
  </w:style>
  <w:style w:type="character" w:styleId="ListLabel465" w:customStyle="1">
    <w:name w:val="ListLabel 465"/>
    <w:qFormat/>
    <w:rPr>
      <w:b w:val="false"/>
    </w:rPr>
  </w:style>
  <w:style w:type="character" w:styleId="ListLabel466" w:customStyle="1">
    <w:name w:val="ListLabel 466"/>
    <w:qFormat/>
    <w:rPr>
      <w:rFonts w:ascii="Arial" w:hAnsi="Arial"/>
      <w:b/>
      <w:sz w:val="20"/>
    </w:rPr>
  </w:style>
  <w:style w:type="character" w:styleId="ListLabel467" w:customStyle="1">
    <w:name w:val="ListLabel 467"/>
    <w:qFormat/>
    <w:rPr>
      <w:rFonts w:eastAsia="Times New Roman" w:cs="Arial"/>
      <w:b/>
    </w:rPr>
  </w:style>
  <w:style w:type="character" w:styleId="ListLabel468" w:customStyle="1">
    <w:name w:val="ListLabel 468"/>
    <w:qFormat/>
    <w:rPr>
      <w:b w:val="false"/>
    </w:rPr>
  </w:style>
  <w:style w:type="character" w:styleId="ListLabel469" w:customStyle="1">
    <w:name w:val="ListLabel 469"/>
    <w:qFormat/>
    <w:rPr>
      <w:b w:val="false"/>
    </w:rPr>
  </w:style>
  <w:style w:type="character" w:styleId="ListLabel470" w:customStyle="1">
    <w:name w:val="ListLabel 470"/>
    <w:qFormat/>
    <w:rPr>
      <w:b w:val="false"/>
    </w:rPr>
  </w:style>
  <w:style w:type="character" w:styleId="ListLabel471" w:customStyle="1">
    <w:name w:val="ListLabel 471"/>
    <w:qFormat/>
    <w:rPr>
      <w:b w:val="false"/>
    </w:rPr>
  </w:style>
  <w:style w:type="character" w:styleId="ListLabel472" w:customStyle="1">
    <w:name w:val="ListLabel 472"/>
    <w:qFormat/>
    <w:rPr>
      <w:b w:val="false"/>
    </w:rPr>
  </w:style>
  <w:style w:type="character" w:styleId="ListLabel473" w:customStyle="1">
    <w:name w:val="ListLabel 473"/>
    <w:qFormat/>
    <w:rPr>
      <w:b w:val="false"/>
    </w:rPr>
  </w:style>
  <w:style w:type="character" w:styleId="ListLabel474" w:customStyle="1">
    <w:name w:val="ListLabel 474"/>
    <w:qFormat/>
    <w:rPr>
      <w:rFonts w:cs="Arial"/>
      <w:b/>
    </w:rPr>
  </w:style>
  <w:style w:type="character" w:styleId="ListLabel475" w:customStyle="1">
    <w:name w:val="ListLabel 475"/>
    <w:qFormat/>
    <w:rPr>
      <w:b w:val="false"/>
    </w:rPr>
  </w:style>
  <w:style w:type="character" w:styleId="ListLabel476" w:customStyle="1">
    <w:name w:val="ListLabel 476"/>
    <w:qFormat/>
    <w:rPr>
      <w:b/>
    </w:rPr>
  </w:style>
  <w:style w:type="character" w:styleId="ListLabel477" w:customStyle="1">
    <w:name w:val="ListLabel 477"/>
    <w:qFormat/>
    <w:rPr>
      <w:b w:val="false"/>
    </w:rPr>
  </w:style>
  <w:style w:type="character" w:styleId="ListLabel478" w:customStyle="1">
    <w:name w:val="ListLabel 478"/>
    <w:qFormat/>
    <w:rPr>
      <w:b/>
    </w:rPr>
  </w:style>
  <w:style w:type="character" w:styleId="ListLabel479" w:customStyle="1">
    <w:name w:val="ListLabel 479"/>
    <w:qFormat/>
    <w:rPr>
      <w:b w:val="false"/>
    </w:rPr>
  </w:style>
  <w:style w:type="character" w:styleId="ListLabel480" w:customStyle="1">
    <w:name w:val="ListLabel 480"/>
    <w:qFormat/>
    <w:rPr>
      <w:b w:val="false"/>
    </w:rPr>
  </w:style>
  <w:style w:type="character" w:styleId="ListLabel481" w:customStyle="1">
    <w:name w:val="ListLabel 481"/>
    <w:qFormat/>
    <w:rPr>
      <w:b w:val="false"/>
    </w:rPr>
  </w:style>
  <w:style w:type="character" w:styleId="ListLabel482" w:customStyle="1">
    <w:name w:val="ListLabel 482"/>
    <w:qFormat/>
    <w:rPr>
      <w:b w:val="false"/>
    </w:rPr>
  </w:style>
  <w:style w:type="character" w:styleId="ListLabel483" w:customStyle="1">
    <w:name w:val="ListLabel 483"/>
    <w:qFormat/>
    <w:rPr>
      <w:b w:val="false"/>
    </w:rPr>
  </w:style>
  <w:style w:type="character" w:styleId="ListLabel484" w:customStyle="1">
    <w:name w:val="ListLabel 484"/>
    <w:qFormat/>
    <w:rPr>
      <w:b/>
      <w:color w:val="00000A"/>
    </w:rPr>
  </w:style>
  <w:style w:type="character" w:styleId="ListLabel485" w:customStyle="1">
    <w:name w:val="ListLabel 485"/>
    <w:qFormat/>
    <w:rPr>
      <w:b w:val="false"/>
      <w:i w:val="false"/>
      <w:strike w:val="false"/>
      <w:dstrike w:val="false"/>
      <w:color w:val="00000A"/>
    </w:rPr>
  </w:style>
  <w:style w:type="character" w:styleId="ListLabel486" w:customStyle="1">
    <w:name w:val="ListLabel 486"/>
    <w:qFormat/>
    <w:rPr>
      <w:b/>
      <w:i w:val="false"/>
      <w:color w:val="00000A"/>
    </w:rPr>
  </w:style>
  <w:style w:type="character" w:styleId="ListLabel487" w:customStyle="1">
    <w:name w:val="ListLabel 487"/>
    <w:qFormat/>
    <w:rPr>
      <w:rFonts w:cs="Times New Roman"/>
      <w:b/>
      <w:color w:val="000000"/>
    </w:rPr>
  </w:style>
  <w:style w:type="character" w:styleId="ListLabel488" w:customStyle="1">
    <w:name w:val="ListLabel 488"/>
    <w:qFormat/>
    <w:rPr>
      <w:rFonts w:ascii="Arial" w:hAnsi="Arial" w:cs="Times New Roman"/>
      <w:b w:val="false"/>
      <w:strike w:val="false"/>
      <w:dstrike w:val="false"/>
      <w:color w:val="000000"/>
      <w:sz w:val="20"/>
      <w:szCs w:val="20"/>
    </w:rPr>
  </w:style>
  <w:style w:type="character" w:styleId="ListLabel489" w:customStyle="1">
    <w:name w:val="ListLabel 489"/>
    <w:qFormat/>
    <w:rPr>
      <w:rFonts w:ascii="Arial" w:hAnsi="Arial" w:cs="Times New Roman"/>
      <w:b/>
      <w:color w:val="000000"/>
      <w:sz w:val="20"/>
    </w:rPr>
  </w:style>
  <w:style w:type="character" w:styleId="ListLabel490" w:customStyle="1">
    <w:name w:val="ListLabel 490"/>
    <w:qFormat/>
    <w:rPr>
      <w:rFonts w:cs="Times New Roman"/>
      <w:b w:val="false"/>
      <w:color w:val="000000"/>
    </w:rPr>
  </w:style>
  <w:style w:type="character" w:styleId="ListLabel491" w:customStyle="1">
    <w:name w:val="ListLabel 491"/>
    <w:qFormat/>
    <w:rPr>
      <w:rFonts w:cs="Times New Roman"/>
      <w:color w:val="1915FF"/>
    </w:rPr>
  </w:style>
  <w:style w:type="character" w:styleId="ListLabel492" w:customStyle="1">
    <w:name w:val="ListLabel 492"/>
    <w:qFormat/>
    <w:rPr>
      <w:rFonts w:cs="Times New Roman"/>
      <w:color w:val="1915FF"/>
    </w:rPr>
  </w:style>
  <w:style w:type="character" w:styleId="ListLabel493" w:customStyle="1">
    <w:name w:val="ListLabel 493"/>
    <w:qFormat/>
    <w:rPr>
      <w:rFonts w:cs="Times New Roman"/>
      <w:color w:val="1915FF"/>
    </w:rPr>
  </w:style>
  <w:style w:type="character" w:styleId="ListLabel494" w:customStyle="1">
    <w:name w:val="ListLabel 494"/>
    <w:qFormat/>
    <w:rPr>
      <w:rFonts w:cs="Times New Roman"/>
      <w:color w:val="1915FF"/>
    </w:rPr>
  </w:style>
  <w:style w:type="character" w:styleId="ListLabel495" w:customStyle="1">
    <w:name w:val="ListLabel 495"/>
    <w:qFormat/>
    <w:rPr>
      <w:rFonts w:cs="Times New Roman"/>
      <w:color w:val="1915FF"/>
    </w:rPr>
  </w:style>
  <w:style w:type="character" w:styleId="ListLabel496" w:customStyle="1">
    <w:name w:val="ListLabel 496"/>
    <w:qFormat/>
    <w:rPr>
      <w:b w:val="false"/>
    </w:rPr>
  </w:style>
  <w:style w:type="character" w:styleId="ListLabel497" w:customStyle="1">
    <w:name w:val="ListLabel 497"/>
    <w:qFormat/>
    <w:rPr>
      <w:rFonts w:ascii="Arial" w:hAnsi="Arial"/>
      <w:b/>
      <w:sz w:val="20"/>
    </w:rPr>
  </w:style>
  <w:style w:type="character" w:styleId="ListLabel498" w:customStyle="1">
    <w:name w:val="ListLabel 498"/>
    <w:qFormat/>
    <w:rPr>
      <w:rFonts w:eastAsia="Times New Roman" w:cs="Arial"/>
      <w:b/>
    </w:rPr>
  </w:style>
  <w:style w:type="character" w:styleId="ListLabel499" w:customStyle="1">
    <w:name w:val="ListLabel 499"/>
    <w:qFormat/>
    <w:rPr>
      <w:b w:val="false"/>
    </w:rPr>
  </w:style>
  <w:style w:type="character" w:styleId="ListLabel500" w:customStyle="1">
    <w:name w:val="ListLabel 500"/>
    <w:qFormat/>
    <w:rPr>
      <w:b w:val="false"/>
    </w:rPr>
  </w:style>
  <w:style w:type="character" w:styleId="ListLabel501" w:customStyle="1">
    <w:name w:val="ListLabel 501"/>
    <w:qFormat/>
    <w:rPr>
      <w:b w:val="false"/>
    </w:rPr>
  </w:style>
  <w:style w:type="character" w:styleId="ListLabel502" w:customStyle="1">
    <w:name w:val="ListLabel 502"/>
    <w:qFormat/>
    <w:rPr>
      <w:b w:val="false"/>
    </w:rPr>
  </w:style>
  <w:style w:type="character" w:styleId="ListLabel503" w:customStyle="1">
    <w:name w:val="ListLabel 503"/>
    <w:qFormat/>
    <w:rPr>
      <w:b w:val="false"/>
    </w:rPr>
  </w:style>
  <w:style w:type="character" w:styleId="ListLabel504" w:customStyle="1">
    <w:name w:val="ListLabel 504"/>
    <w:qFormat/>
    <w:rPr>
      <w:b w:val="false"/>
    </w:rPr>
  </w:style>
  <w:style w:type="character" w:styleId="ListLabel505" w:customStyle="1">
    <w:name w:val="ListLabel 505"/>
    <w:qFormat/>
    <w:rPr>
      <w:rFonts w:cs="Arial"/>
      <w:b/>
    </w:rPr>
  </w:style>
  <w:style w:type="character" w:styleId="ListLabel506" w:customStyle="1">
    <w:name w:val="ListLabel 506"/>
    <w:qFormat/>
    <w:rPr>
      <w:b w:val="false"/>
    </w:rPr>
  </w:style>
  <w:style w:type="character" w:styleId="ListLabel507" w:customStyle="1">
    <w:name w:val="ListLabel 507"/>
    <w:qFormat/>
    <w:rPr>
      <w:b/>
    </w:rPr>
  </w:style>
  <w:style w:type="character" w:styleId="ListLabel508" w:customStyle="1">
    <w:name w:val="ListLabel 508"/>
    <w:qFormat/>
    <w:rPr>
      <w:b w:val="false"/>
    </w:rPr>
  </w:style>
  <w:style w:type="character" w:styleId="ListLabel509" w:customStyle="1">
    <w:name w:val="ListLabel 509"/>
    <w:qFormat/>
    <w:rPr>
      <w:b/>
    </w:rPr>
  </w:style>
  <w:style w:type="character" w:styleId="ListLabel510" w:customStyle="1">
    <w:name w:val="ListLabel 510"/>
    <w:qFormat/>
    <w:rPr>
      <w:b w:val="false"/>
    </w:rPr>
  </w:style>
  <w:style w:type="character" w:styleId="ListLabel511" w:customStyle="1">
    <w:name w:val="ListLabel 511"/>
    <w:qFormat/>
    <w:rPr>
      <w:b w:val="false"/>
    </w:rPr>
  </w:style>
  <w:style w:type="character" w:styleId="ListLabel512" w:customStyle="1">
    <w:name w:val="ListLabel 512"/>
    <w:qFormat/>
    <w:rPr>
      <w:b w:val="false"/>
    </w:rPr>
  </w:style>
  <w:style w:type="character" w:styleId="ListLabel513" w:customStyle="1">
    <w:name w:val="ListLabel 513"/>
    <w:qFormat/>
    <w:rPr>
      <w:b w:val="false"/>
    </w:rPr>
  </w:style>
  <w:style w:type="character" w:styleId="ListLabel514" w:customStyle="1">
    <w:name w:val="ListLabel 514"/>
    <w:qFormat/>
    <w:rPr>
      <w:b w:val="false"/>
    </w:rPr>
  </w:style>
  <w:style w:type="character" w:styleId="ListLabel515" w:customStyle="1">
    <w:name w:val="ListLabel 515"/>
    <w:qFormat/>
    <w:rPr>
      <w:b/>
      <w:color w:val="00000A"/>
    </w:rPr>
  </w:style>
  <w:style w:type="character" w:styleId="ListLabel516" w:customStyle="1">
    <w:name w:val="ListLabel 516"/>
    <w:qFormat/>
    <w:rPr>
      <w:b w:val="false"/>
      <w:i w:val="false"/>
      <w:strike w:val="false"/>
      <w:dstrike w:val="false"/>
      <w:color w:val="00000A"/>
    </w:rPr>
  </w:style>
  <w:style w:type="character" w:styleId="ListLabel517" w:customStyle="1">
    <w:name w:val="ListLabel 517"/>
    <w:qFormat/>
    <w:rPr>
      <w:b/>
      <w:i w:val="false"/>
      <w:color w:val="00000A"/>
    </w:rPr>
  </w:style>
  <w:style w:type="character" w:styleId="ListLabel518" w:customStyle="1">
    <w:name w:val="ListLabel 518"/>
    <w:qFormat/>
    <w:rPr>
      <w:rFonts w:cs="Times New Roman"/>
      <w:b/>
      <w:color w:val="000000"/>
    </w:rPr>
  </w:style>
  <w:style w:type="character" w:styleId="ListLabel519" w:customStyle="1">
    <w:name w:val="ListLabel 519"/>
    <w:qFormat/>
    <w:rPr>
      <w:rFonts w:ascii="Arial" w:hAnsi="Arial" w:cs="Times New Roman"/>
      <w:b w:val="false"/>
      <w:strike w:val="false"/>
      <w:dstrike w:val="false"/>
      <w:color w:val="000000"/>
      <w:sz w:val="20"/>
      <w:szCs w:val="20"/>
    </w:rPr>
  </w:style>
  <w:style w:type="character" w:styleId="ListLabel520" w:customStyle="1">
    <w:name w:val="ListLabel 520"/>
    <w:qFormat/>
    <w:rPr>
      <w:rFonts w:ascii="Arial" w:hAnsi="Arial" w:cs="Times New Roman"/>
      <w:b/>
      <w:color w:val="000000"/>
      <w:sz w:val="20"/>
    </w:rPr>
  </w:style>
  <w:style w:type="character" w:styleId="ListLabel521" w:customStyle="1">
    <w:name w:val="ListLabel 521"/>
    <w:qFormat/>
    <w:rPr>
      <w:rFonts w:cs="Times New Roman"/>
      <w:b w:val="false"/>
      <w:color w:val="000000"/>
    </w:rPr>
  </w:style>
  <w:style w:type="character" w:styleId="ListLabel522" w:customStyle="1">
    <w:name w:val="ListLabel 522"/>
    <w:qFormat/>
    <w:rPr>
      <w:rFonts w:cs="Times New Roman"/>
      <w:color w:val="1915FF"/>
    </w:rPr>
  </w:style>
  <w:style w:type="character" w:styleId="ListLabel523" w:customStyle="1">
    <w:name w:val="ListLabel 523"/>
    <w:qFormat/>
    <w:rPr>
      <w:rFonts w:cs="Times New Roman"/>
      <w:color w:val="1915FF"/>
    </w:rPr>
  </w:style>
  <w:style w:type="character" w:styleId="ListLabel524" w:customStyle="1">
    <w:name w:val="ListLabel 524"/>
    <w:qFormat/>
    <w:rPr>
      <w:rFonts w:cs="Times New Roman"/>
      <w:color w:val="1915FF"/>
    </w:rPr>
  </w:style>
  <w:style w:type="character" w:styleId="ListLabel525" w:customStyle="1">
    <w:name w:val="ListLabel 525"/>
    <w:qFormat/>
    <w:rPr>
      <w:rFonts w:cs="Times New Roman"/>
      <w:color w:val="1915FF"/>
    </w:rPr>
  </w:style>
  <w:style w:type="character" w:styleId="ListLabel526" w:customStyle="1">
    <w:name w:val="ListLabel 526"/>
    <w:qFormat/>
    <w:rPr>
      <w:rFonts w:cs="Times New Roman"/>
      <w:color w:val="1915FF"/>
    </w:rPr>
  </w:style>
  <w:style w:type="character" w:styleId="ListLabel527" w:customStyle="1">
    <w:name w:val="ListLabel 527"/>
    <w:qFormat/>
    <w:rPr>
      <w:b w:val="false"/>
    </w:rPr>
  </w:style>
  <w:style w:type="character" w:styleId="ListLabel528" w:customStyle="1">
    <w:name w:val="ListLabel 528"/>
    <w:qFormat/>
    <w:rPr>
      <w:rFonts w:ascii="Arial" w:hAnsi="Arial"/>
      <w:b/>
      <w:sz w:val="20"/>
    </w:rPr>
  </w:style>
  <w:style w:type="character" w:styleId="ListLabel529" w:customStyle="1">
    <w:name w:val="ListLabel 529"/>
    <w:qFormat/>
    <w:rPr>
      <w:rFonts w:eastAsia="Times New Roman" w:cs="Arial"/>
      <w:b/>
    </w:rPr>
  </w:style>
  <w:style w:type="character" w:styleId="ListLabel530" w:customStyle="1">
    <w:name w:val="ListLabel 530"/>
    <w:qFormat/>
    <w:rPr>
      <w:b w:val="false"/>
    </w:rPr>
  </w:style>
  <w:style w:type="character" w:styleId="ListLabel531" w:customStyle="1">
    <w:name w:val="ListLabel 531"/>
    <w:qFormat/>
    <w:rPr>
      <w:b w:val="false"/>
    </w:rPr>
  </w:style>
  <w:style w:type="character" w:styleId="ListLabel532" w:customStyle="1">
    <w:name w:val="ListLabel 532"/>
    <w:qFormat/>
    <w:rPr>
      <w:b w:val="false"/>
    </w:rPr>
  </w:style>
  <w:style w:type="character" w:styleId="ListLabel533" w:customStyle="1">
    <w:name w:val="ListLabel 533"/>
    <w:qFormat/>
    <w:rPr>
      <w:b w:val="false"/>
    </w:rPr>
  </w:style>
  <w:style w:type="character" w:styleId="ListLabel534" w:customStyle="1">
    <w:name w:val="ListLabel 534"/>
    <w:qFormat/>
    <w:rPr>
      <w:b w:val="false"/>
    </w:rPr>
  </w:style>
  <w:style w:type="character" w:styleId="ListLabel535" w:customStyle="1">
    <w:name w:val="ListLabel 535"/>
    <w:qFormat/>
    <w:rPr>
      <w:b w:val="false"/>
    </w:rPr>
  </w:style>
  <w:style w:type="character" w:styleId="ListLabel536" w:customStyle="1">
    <w:name w:val="ListLabel 536"/>
    <w:qFormat/>
    <w:rPr>
      <w:rFonts w:cs="Arial"/>
      <w:b/>
    </w:rPr>
  </w:style>
  <w:style w:type="character" w:styleId="ListLabel537" w:customStyle="1">
    <w:name w:val="ListLabel 537"/>
    <w:qFormat/>
    <w:rPr>
      <w:b w:val="false"/>
    </w:rPr>
  </w:style>
  <w:style w:type="character" w:styleId="ListLabel538" w:customStyle="1">
    <w:name w:val="ListLabel 538"/>
    <w:qFormat/>
    <w:rPr>
      <w:b/>
    </w:rPr>
  </w:style>
  <w:style w:type="character" w:styleId="ListLabel539" w:customStyle="1">
    <w:name w:val="ListLabel 539"/>
    <w:qFormat/>
    <w:rPr>
      <w:b w:val="false"/>
    </w:rPr>
  </w:style>
  <w:style w:type="character" w:styleId="ListLabel540" w:customStyle="1">
    <w:name w:val="ListLabel 540"/>
    <w:qFormat/>
    <w:rPr>
      <w:b/>
    </w:rPr>
  </w:style>
  <w:style w:type="character" w:styleId="ListLabel541" w:customStyle="1">
    <w:name w:val="ListLabel 541"/>
    <w:qFormat/>
    <w:rPr>
      <w:b w:val="false"/>
    </w:rPr>
  </w:style>
  <w:style w:type="character" w:styleId="ListLabel542" w:customStyle="1">
    <w:name w:val="ListLabel 542"/>
    <w:qFormat/>
    <w:rPr>
      <w:b w:val="false"/>
    </w:rPr>
  </w:style>
  <w:style w:type="character" w:styleId="ListLabel543" w:customStyle="1">
    <w:name w:val="ListLabel 543"/>
    <w:qFormat/>
    <w:rPr>
      <w:b w:val="false"/>
    </w:rPr>
  </w:style>
  <w:style w:type="character" w:styleId="ListLabel544" w:customStyle="1">
    <w:name w:val="ListLabel 544"/>
    <w:qFormat/>
    <w:rPr>
      <w:b w:val="false"/>
    </w:rPr>
  </w:style>
  <w:style w:type="character" w:styleId="ListLabel545" w:customStyle="1">
    <w:name w:val="ListLabel 545"/>
    <w:qFormat/>
    <w:rPr>
      <w:b w:val="false"/>
    </w:rPr>
  </w:style>
  <w:style w:type="character" w:styleId="ListLabel546" w:customStyle="1">
    <w:name w:val="ListLabel 546"/>
    <w:qFormat/>
    <w:rPr>
      <w:b/>
      <w:color w:val="00000A"/>
    </w:rPr>
  </w:style>
  <w:style w:type="character" w:styleId="ListLabel547" w:customStyle="1">
    <w:name w:val="ListLabel 547"/>
    <w:qFormat/>
    <w:rPr>
      <w:b w:val="false"/>
      <w:i w:val="false"/>
      <w:strike w:val="false"/>
      <w:dstrike w:val="false"/>
      <w:color w:val="00000A"/>
    </w:rPr>
  </w:style>
  <w:style w:type="character" w:styleId="ListLabel548" w:customStyle="1">
    <w:name w:val="ListLabel 548"/>
    <w:qFormat/>
    <w:rPr>
      <w:b/>
      <w:i w:val="false"/>
      <w:color w:val="00000A"/>
    </w:rPr>
  </w:style>
  <w:style w:type="character" w:styleId="ListLabel549" w:customStyle="1">
    <w:name w:val="ListLabel 549"/>
    <w:qFormat/>
    <w:rPr>
      <w:rFonts w:cs="Times New Roman"/>
      <w:b/>
      <w:color w:val="000000"/>
    </w:rPr>
  </w:style>
  <w:style w:type="character" w:styleId="ListLabel550" w:customStyle="1">
    <w:name w:val="ListLabel 550"/>
    <w:qFormat/>
    <w:rPr>
      <w:rFonts w:ascii="Arial" w:hAnsi="Arial" w:cs="Times New Roman"/>
      <w:b w:val="false"/>
      <w:strike w:val="false"/>
      <w:dstrike w:val="false"/>
      <w:color w:val="000000"/>
      <w:sz w:val="20"/>
      <w:szCs w:val="20"/>
    </w:rPr>
  </w:style>
  <w:style w:type="character" w:styleId="ListLabel551" w:customStyle="1">
    <w:name w:val="ListLabel 551"/>
    <w:qFormat/>
    <w:rPr>
      <w:rFonts w:ascii="Arial" w:hAnsi="Arial" w:cs="Times New Roman"/>
      <w:b/>
      <w:color w:val="000000"/>
      <w:sz w:val="20"/>
    </w:rPr>
  </w:style>
  <w:style w:type="character" w:styleId="ListLabel552" w:customStyle="1">
    <w:name w:val="ListLabel 552"/>
    <w:qFormat/>
    <w:rPr>
      <w:rFonts w:cs="Times New Roman"/>
      <w:b w:val="false"/>
      <w:color w:val="000000"/>
    </w:rPr>
  </w:style>
  <w:style w:type="character" w:styleId="ListLabel553" w:customStyle="1">
    <w:name w:val="ListLabel 553"/>
    <w:qFormat/>
    <w:rPr>
      <w:rFonts w:cs="Times New Roman"/>
      <w:color w:val="1915FF"/>
    </w:rPr>
  </w:style>
  <w:style w:type="character" w:styleId="ListLabel554" w:customStyle="1">
    <w:name w:val="ListLabel 554"/>
    <w:qFormat/>
    <w:rPr>
      <w:rFonts w:cs="Times New Roman"/>
      <w:color w:val="1915FF"/>
    </w:rPr>
  </w:style>
  <w:style w:type="character" w:styleId="ListLabel555" w:customStyle="1">
    <w:name w:val="ListLabel 555"/>
    <w:qFormat/>
    <w:rPr>
      <w:rFonts w:cs="Times New Roman"/>
      <w:color w:val="1915FF"/>
    </w:rPr>
  </w:style>
  <w:style w:type="character" w:styleId="ListLabel556" w:customStyle="1">
    <w:name w:val="ListLabel 556"/>
    <w:qFormat/>
    <w:rPr>
      <w:rFonts w:cs="Times New Roman"/>
      <w:color w:val="1915FF"/>
    </w:rPr>
  </w:style>
  <w:style w:type="character" w:styleId="ListLabel557" w:customStyle="1">
    <w:name w:val="ListLabel 557"/>
    <w:qFormat/>
    <w:rPr>
      <w:rFonts w:cs="Times New Roman"/>
      <w:color w:val="1915FF"/>
    </w:rPr>
  </w:style>
  <w:style w:type="character" w:styleId="ListLabel558" w:customStyle="1">
    <w:name w:val="ListLabel 558"/>
    <w:qFormat/>
    <w:rPr>
      <w:b w:val="false"/>
    </w:rPr>
  </w:style>
  <w:style w:type="character" w:styleId="ListLabel559" w:customStyle="1">
    <w:name w:val="ListLabel 559"/>
    <w:qFormat/>
    <w:rPr>
      <w:rFonts w:ascii="Arial" w:hAnsi="Arial"/>
      <w:b/>
      <w:sz w:val="20"/>
    </w:rPr>
  </w:style>
  <w:style w:type="character" w:styleId="ListLabel560" w:customStyle="1">
    <w:name w:val="ListLabel 560"/>
    <w:qFormat/>
    <w:rPr>
      <w:rFonts w:eastAsia="Times New Roman" w:cs="Arial"/>
      <w:b/>
    </w:rPr>
  </w:style>
  <w:style w:type="character" w:styleId="ListLabel561" w:customStyle="1">
    <w:name w:val="ListLabel 561"/>
    <w:qFormat/>
    <w:rPr>
      <w:b w:val="false"/>
    </w:rPr>
  </w:style>
  <w:style w:type="character" w:styleId="ListLabel562" w:customStyle="1">
    <w:name w:val="ListLabel 562"/>
    <w:qFormat/>
    <w:rPr>
      <w:b w:val="false"/>
    </w:rPr>
  </w:style>
  <w:style w:type="character" w:styleId="ListLabel563" w:customStyle="1">
    <w:name w:val="ListLabel 563"/>
    <w:qFormat/>
    <w:rPr>
      <w:b w:val="false"/>
    </w:rPr>
  </w:style>
  <w:style w:type="character" w:styleId="ListLabel564" w:customStyle="1">
    <w:name w:val="ListLabel 564"/>
    <w:qFormat/>
    <w:rPr>
      <w:b w:val="false"/>
    </w:rPr>
  </w:style>
  <w:style w:type="character" w:styleId="ListLabel565" w:customStyle="1">
    <w:name w:val="ListLabel 565"/>
    <w:qFormat/>
    <w:rPr>
      <w:b w:val="false"/>
    </w:rPr>
  </w:style>
  <w:style w:type="character" w:styleId="ListLabel566" w:customStyle="1">
    <w:name w:val="ListLabel 566"/>
    <w:qFormat/>
    <w:rPr>
      <w:b w:val="false"/>
    </w:rPr>
  </w:style>
  <w:style w:type="character" w:styleId="ListLabel567" w:customStyle="1">
    <w:name w:val="ListLabel 567"/>
    <w:qFormat/>
    <w:rPr>
      <w:rFonts w:cs="Arial"/>
      <w:b/>
    </w:rPr>
  </w:style>
  <w:style w:type="character" w:styleId="ListLabel568" w:customStyle="1">
    <w:name w:val="ListLabel 568"/>
    <w:qFormat/>
    <w:rPr>
      <w:b w:val="false"/>
    </w:rPr>
  </w:style>
  <w:style w:type="character" w:styleId="ListLabel569" w:customStyle="1">
    <w:name w:val="ListLabel 569"/>
    <w:qFormat/>
    <w:rPr>
      <w:b/>
    </w:rPr>
  </w:style>
  <w:style w:type="character" w:styleId="ListLabel570" w:customStyle="1">
    <w:name w:val="ListLabel 570"/>
    <w:qFormat/>
    <w:rPr>
      <w:b w:val="false"/>
    </w:rPr>
  </w:style>
  <w:style w:type="character" w:styleId="ListLabel571" w:customStyle="1">
    <w:name w:val="ListLabel 571"/>
    <w:qFormat/>
    <w:rPr>
      <w:b/>
    </w:rPr>
  </w:style>
  <w:style w:type="character" w:styleId="ListLabel572" w:customStyle="1">
    <w:name w:val="ListLabel 572"/>
    <w:qFormat/>
    <w:rPr>
      <w:b w:val="false"/>
    </w:rPr>
  </w:style>
  <w:style w:type="character" w:styleId="ListLabel573" w:customStyle="1">
    <w:name w:val="ListLabel 573"/>
    <w:qFormat/>
    <w:rPr>
      <w:b w:val="false"/>
    </w:rPr>
  </w:style>
  <w:style w:type="character" w:styleId="ListLabel574" w:customStyle="1">
    <w:name w:val="ListLabel 574"/>
    <w:qFormat/>
    <w:rPr>
      <w:b w:val="false"/>
    </w:rPr>
  </w:style>
  <w:style w:type="character" w:styleId="ListLabel575" w:customStyle="1">
    <w:name w:val="ListLabel 575"/>
    <w:qFormat/>
    <w:rPr>
      <w:b w:val="false"/>
    </w:rPr>
  </w:style>
  <w:style w:type="character" w:styleId="ListLabel576" w:customStyle="1">
    <w:name w:val="ListLabel 576"/>
    <w:qFormat/>
    <w:rPr>
      <w:b w:val="false"/>
    </w:rPr>
  </w:style>
  <w:style w:type="character" w:styleId="ListLabel577" w:customStyle="1">
    <w:name w:val="ListLabel 577"/>
    <w:qFormat/>
    <w:rPr>
      <w:b/>
      <w:color w:val="00000A"/>
    </w:rPr>
  </w:style>
  <w:style w:type="character" w:styleId="ListLabel578" w:customStyle="1">
    <w:name w:val="ListLabel 578"/>
    <w:qFormat/>
    <w:rPr>
      <w:b w:val="false"/>
      <w:i w:val="false"/>
      <w:strike w:val="false"/>
      <w:dstrike w:val="false"/>
      <w:color w:val="00000A"/>
    </w:rPr>
  </w:style>
  <w:style w:type="character" w:styleId="ListLabel579" w:customStyle="1">
    <w:name w:val="ListLabel 579"/>
    <w:qFormat/>
    <w:rPr>
      <w:b/>
      <w:i w:val="false"/>
      <w:color w:val="00000A"/>
    </w:rPr>
  </w:style>
  <w:style w:type="character" w:styleId="ListLabel580" w:customStyle="1">
    <w:name w:val="ListLabel 580"/>
    <w:qFormat/>
    <w:rPr>
      <w:rFonts w:cs="Times New Roman"/>
      <w:b/>
      <w:color w:val="000000"/>
    </w:rPr>
  </w:style>
  <w:style w:type="character" w:styleId="ListLabel581" w:customStyle="1">
    <w:name w:val="ListLabel 581"/>
    <w:qFormat/>
    <w:rPr>
      <w:rFonts w:ascii="Arial" w:hAnsi="Arial" w:cs="Times New Roman"/>
      <w:b/>
      <w:strike w:val="false"/>
      <w:dstrike w:val="false"/>
      <w:color w:val="000000"/>
      <w:sz w:val="20"/>
      <w:szCs w:val="20"/>
    </w:rPr>
  </w:style>
  <w:style w:type="character" w:styleId="ListLabel582" w:customStyle="1">
    <w:name w:val="ListLabel 582"/>
    <w:qFormat/>
    <w:rPr>
      <w:rFonts w:ascii="Arial" w:hAnsi="Arial" w:cs="Times New Roman"/>
      <w:b/>
      <w:color w:val="000000"/>
      <w:sz w:val="20"/>
    </w:rPr>
  </w:style>
  <w:style w:type="character" w:styleId="ListLabel583" w:customStyle="1">
    <w:name w:val="ListLabel 583"/>
    <w:qFormat/>
    <w:rPr>
      <w:rFonts w:cs="Times New Roman"/>
      <w:b w:val="false"/>
      <w:color w:val="000000"/>
    </w:rPr>
  </w:style>
  <w:style w:type="character" w:styleId="ListLabel584" w:customStyle="1">
    <w:name w:val="ListLabel 584"/>
    <w:qFormat/>
    <w:rPr>
      <w:rFonts w:cs="Times New Roman"/>
      <w:color w:val="1915FF"/>
    </w:rPr>
  </w:style>
  <w:style w:type="character" w:styleId="ListLabel585" w:customStyle="1">
    <w:name w:val="ListLabel 585"/>
    <w:qFormat/>
    <w:rPr>
      <w:rFonts w:cs="Times New Roman"/>
      <w:color w:val="1915FF"/>
    </w:rPr>
  </w:style>
  <w:style w:type="character" w:styleId="ListLabel586" w:customStyle="1">
    <w:name w:val="ListLabel 586"/>
    <w:qFormat/>
    <w:rPr>
      <w:rFonts w:cs="Times New Roman"/>
      <w:color w:val="1915FF"/>
    </w:rPr>
  </w:style>
  <w:style w:type="character" w:styleId="ListLabel587" w:customStyle="1">
    <w:name w:val="ListLabel 587"/>
    <w:qFormat/>
    <w:rPr>
      <w:rFonts w:cs="Times New Roman"/>
      <w:color w:val="1915FF"/>
    </w:rPr>
  </w:style>
  <w:style w:type="character" w:styleId="ListLabel588" w:customStyle="1">
    <w:name w:val="ListLabel 588"/>
    <w:qFormat/>
    <w:rPr>
      <w:rFonts w:cs="Times New Roman"/>
      <w:color w:val="1915FF"/>
    </w:rPr>
  </w:style>
  <w:style w:type="character" w:styleId="ListLabel589" w:customStyle="1">
    <w:name w:val="ListLabel 589"/>
    <w:qFormat/>
    <w:rPr>
      <w:b w:val="false"/>
    </w:rPr>
  </w:style>
  <w:style w:type="character" w:styleId="ListLabel590" w:customStyle="1">
    <w:name w:val="ListLabel 590"/>
    <w:qFormat/>
    <w:rPr>
      <w:rFonts w:ascii="Arial" w:hAnsi="Arial"/>
      <w:b/>
      <w:sz w:val="20"/>
    </w:rPr>
  </w:style>
  <w:style w:type="character" w:styleId="ListLabel591" w:customStyle="1">
    <w:name w:val="ListLabel 591"/>
    <w:qFormat/>
    <w:rPr>
      <w:rFonts w:eastAsia="Times New Roman" w:cs="Arial"/>
      <w:b/>
    </w:rPr>
  </w:style>
  <w:style w:type="character" w:styleId="ListLabel592" w:customStyle="1">
    <w:name w:val="ListLabel 592"/>
    <w:qFormat/>
    <w:rPr>
      <w:b w:val="false"/>
    </w:rPr>
  </w:style>
  <w:style w:type="character" w:styleId="ListLabel593" w:customStyle="1">
    <w:name w:val="ListLabel 593"/>
    <w:qFormat/>
    <w:rPr>
      <w:b w:val="false"/>
    </w:rPr>
  </w:style>
  <w:style w:type="character" w:styleId="ListLabel594" w:customStyle="1">
    <w:name w:val="ListLabel 594"/>
    <w:qFormat/>
    <w:rPr>
      <w:b w:val="false"/>
    </w:rPr>
  </w:style>
  <w:style w:type="character" w:styleId="ListLabel595" w:customStyle="1">
    <w:name w:val="ListLabel 595"/>
    <w:qFormat/>
    <w:rPr>
      <w:b w:val="false"/>
    </w:rPr>
  </w:style>
  <w:style w:type="character" w:styleId="ListLabel596" w:customStyle="1">
    <w:name w:val="ListLabel 596"/>
    <w:qFormat/>
    <w:rPr>
      <w:b w:val="false"/>
    </w:rPr>
  </w:style>
  <w:style w:type="character" w:styleId="ListLabel597" w:customStyle="1">
    <w:name w:val="ListLabel 597"/>
    <w:qFormat/>
    <w:rPr>
      <w:b w:val="false"/>
    </w:rPr>
  </w:style>
  <w:style w:type="character" w:styleId="ListLabel598" w:customStyle="1">
    <w:name w:val="ListLabel 598"/>
    <w:qFormat/>
    <w:rPr>
      <w:rFonts w:cs="Arial"/>
      <w:b/>
    </w:rPr>
  </w:style>
  <w:style w:type="character" w:styleId="ListLabel599" w:customStyle="1">
    <w:name w:val="ListLabel 599"/>
    <w:qFormat/>
    <w:rPr>
      <w:b w:val="false"/>
    </w:rPr>
  </w:style>
  <w:style w:type="character" w:styleId="ListLabel600" w:customStyle="1">
    <w:name w:val="ListLabel 600"/>
    <w:qFormat/>
    <w:rPr>
      <w:b/>
    </w:rPr>
  </w:style>
  <w:style w:type="character" w:styleId="ListLabel601" w:customStyle="1">
    <w:name w:val="ListLabel 601"/>
    <w:qFormat/>
    <w:rPr>
      <w:b w:val="false"/>
    </w:rPr>
  </w:style>
  <w:style w:type="character" w:styleId="ListLabel602" w:customStyle="1">
    <w:name w:val="ListLabel 602"/>
    <w:qFormat/>
    <w:rPr>
      <w:b/>
    </w:rPr>
  </w:style>
  <w:style w:type="character" w:styleId="ListLabel603" w:customStyle="1">
    <w:name w:val="ListLabel 603"/>
    <w:qFormat/>
    <w:rPr>
      <w:b w:val="false"/>
    </w:rPr>
  </w:style>
  <w:style w:type="character" w:styleId="ListLabel604" w:customStyle="1">
    <w:name w:val="ListLabel 604"/>
    <w:qFormat/>
    <w:rPr>
      <w:b w:val="false"/>
    </w:rPr>
  </w:style>
  <w:style w:type="character" w:styleId="ListLabel605" w:customStyle="1">
    <w:name w:val="ListLabel 605"/>
    <w:qFormat/>
    <w:rPr>
      <w:b w:val="false"/>
    </w:rPr>
  </w:style>
  <w:style w:type="character" w:styleId="ListLabel606" w:customStyle="1">
    <w:name w:val="ListLabel 606"/>
    <w:qFormat/>
    <w:rPr>
      <w:b w:val="false"/>
    </w:rPr>
  </w:style>
  <w:style w:type="character" w:styleId="ListLabel607" w:customStyle="1">
    <w:name w:val="ListLabel 607"/>
    <w:qFormat/>
    <w:rPr>
      <w:b w:val="false"/>
    </w:rPr>
  </w:style>
  <w:style w:type="character" w:styleId="ListLabel608" w:customStyle="1">
    <w:name w:val="ListLabel 608"/>
    <w:qFormat/>
    <w:rPr>
      <w:b/>
      <w:color w:val="00000A"/>
    </w:rPr>
  </w:style>
  <w:style w:type="character" w:styleId="ListLabel609" w:customStyle="1">
    <w:name w:val="ListLabel 609"/>
    <w:qFormat/>
    <w:rPr>
      <w:b w:val="false"/>
      <w:i w:val="false"/>
      <w:strike w:val="false"/>
      <w:dstrike w:val="false"/>
      <w:color w:val="00000A"/>
    </w:rPr>
  </w:style>
  <w:style w:type="character" w:styleId="ListLabel610" w:customStyle="1">
    <w:name w:val="ListLabel 610"/>
    <w:qFormat/>
    <w:rPr>
      <w:b/>
      <w:i w:val="false"/>
      <w:color w:val="00000A"/>
    </w:rPr>
  </w:style>
  <w:style w:type="character" w:styleId="ListLabel611" w:customStyle="1">
    <w:name w:val="ListLabel 611"/>
    <w:qFormat/>
    <w:rPr>
      <w:rFonts w:cs="Times New Roman"/>
      <w:b/>
      <w:color w:val="000000"/>
    </w:rPr>
  </w:style>
  <w:style w:type="character" w:styleId="ListLabel612" w:customStyle="1">
    <w:name w:val="ListLabel 612"/>
    <w:qFormat/>
    <w:rPr>
      <w:rFonts w:ascii="Arial" w:hAnsi="Arial" w:cs="Times New Roman"/>
      <w:b/>
      <w:strike w:val="false"/>
      <w:dstrike w:val="false"/>
      <w:color w:val="000000"/>
      <w:sz w:val="20"/>
      <w:szCs w:val="20"/>
    </w:rPr>
  </w:style>
  <w:style w:type="character" w:styleId="ListLabel613" w:customStyle="1">
    <w:name w:val="ListLabel 613"/>
    <w:qFormat/>
    <w:rPr>
      <w:rFonts w:ascii="Arial" w:hAnsi="Arial" w:cs="Times New Roman"/>
      <w:b/>
      <w:color w:val="000000"/>
      <w:sz w:val="20"/>
    </w:rPr>
  </w:style>
  <w:style w:type="character" w:styleId="ListLabel614" w:customStyle="1">
    <w:name w:val="ListLabel 614"/>
    <w:qFormat/>
    <w:rPr>
      <w:rFonts w:cs="Times New Roman"/>
      <w:b w:val="false"/>
      <w:color w:val="000000"/>
    </w:rPr>
  </w:style>
  <w:style w:type="character" w:styleId="ListLabel615" w:customStyle="1">
    <w:name w:val="ListLabel 615"/>
    <w:qFormat/>
    <w:rPr>
      <w:rFonts w:cs="Times New Roman"/>
      <w:color w:val="1915FF"/>
    </w:rPr>
  </w:style>
  <w:style w:type="character" w:styleId="ListLabel616" w:customStyle="1">
    <w:name w:val="ListLabel 616"/>
    <w:qFormat/>
    <w:rPr>
      <w:rFonts w:cs="Times New Roman"/>
      <w:color w:val="1915FF"/>
    </w:rPr>
  </w:style>
  <w:style w:type="character" w:styleId="ListLabel617" w:customStyle="1">
    <w:name w:val="ListLabel 617"/>
    <w:qFormat/>
    <w:rPr>
      <w:rFonts w:cs="Times New Roman"/>
      <w:color w:val="1915FF"/>
    </w:rPr>
  </w:style>
  <w:style w:type="character" w:styleId="ListLabel618" w:customStyle="1">
    <w:name w:val="ListLabel 618"/>
    <w:qFormat/>
    <w:rPr>
      <w:rFonts w:cs="Times New Roman"/>
      <w:color w:val="1915FF"/>
    </w:rPr>
  </w:style>
  <w:style w:type="character" w:styleId="ListLabel619" w:customStyle="1">
    <w:name w:val="ListLabel 619"/>
    <w:qFormat/>
    <w:rPr>
      <w:rFonts w:cs="Times New Roman"/>
      <w:color w:val="1915FF"/>
    </w:rPr>
  </w:style>
  <w:style w:type="character" w:styleId="ListLabel620" w:customStyle="1">
    <w:name w:val="ListLabel 620"/>
    <w:qFormat/>
    <w:rPr>
      <w:b w:val="false"/>
    </w:rPr>
  </w:style>
  <w:style w:type="character" w:styleId="ListLabel621" w:customStyle="1">
    <w:name w:val="ListLabel 621"/>
    <w:qFormat/>
    <w:rPr>
      <w:rFonts w:ascii="Arial" w:hAnsi="Arial"/>
      <w:b/>
      <w:sz w:val="20"/>
    </w:rPr>
  </w:style>
  <w:style w:type="character" w:styleId="ListLabel622" w:customStyle="1">
    <w:name w:val="ListLabel 622"/>
    <w:qFormat/>
    <w:rPr>
      <w:rFonts w:eastAsia="Times New Roman" w:cs="Arial"/>
      <w:b/>
    </w:rPr>
  </w:style>
  <w:style w:type="character" w:styleId="ListLabel623" w:customStyle="1">
    <w:name w:val="ListLabel 623"/>
    <w:qFormat/>
    <w:rPr>
      <w:b w:val="false"/>
    </w:rPr>
  </w:style>
  <w:style w:type="character" w:styleId="ListLabel624" w:customStyle="1">
    <w:name w:val="ListLabel 624"/>
    <w:qFormat/>
    <w:rPr>
      <w:b w:val="false"/>
    </w:rPr>
  </w:style>
  <w:style w:type="character" w:styleId="ListLabel625" w:customStyle="1">
    <w:name w:val="ListLabel 625"/>
    <w:qFormat/>
    <w:rPr>
      <w:b w:val="false"/>
    </w:rPr>
  </w:style>
  <w:style w:type="character" w:styleId="ListLabel626" w:customStyle="1">
    <w:name w:val="ListLabel 626"/>
    <w:qFormat/>
    <w:rPr>
      <w:b w:val="false"/>
    </w:rPr>
  </w:style>
  <w:style w:type="character" w:styleId="ListLabel627" w:customStyle="1">
    <w:name w:val="ListLabel 627"/>
    <w:qFormat/>
    <w:rPr>
      <w:b w:val="false"/>
    </w:rPr>
  </w:style>
  <w:style w:type="character" w:styleId="ListLabel628" w:customStyle="1">
    <w:name w:val="ListLabel 628"/>
    <w:qFormat/>
    <w:rPr>
      <w:b w:val="false"/>
    </w:rPr>
  </w:style>
  <w:style w:type="character" w:styleId="ListLabel629" w:customStyle="1">
    <w:name w:val="ListLabel 629"/>
    <w:qFormat/>
    <w:rPr>
      <w:rFonts w:cs="Arial"/>
      <w:b/>
    </w:rPr>
  </w:style>
  <w:style w:type="character" w:styleId="ListLabel630" w:customStyle="1">
    <w:name w:val="ListLabel 630"/>
    <w:qFormat/>
    <w:rPr>
      <w:b w:val="false"/>
    </w:rPr>
  </w:style>
  <w:style w:type="character" w:styleId="ListLabel631" w:customStyle="1">
    <w:name w:val="ListLabel 631"/>
    <w:qFormat/>
    <w:rPr>
      <w:b/>
    </w:rPr>
  </w:style>
  <w:style w:type="character" w:styleId="ListLabel632" w:customStyle="1">
    <w:name w:val="ListLabel 632"/>
    <w:qFormat/>
    <w:rPr>
      <w:b w:val="false"/>
    </w:rPr>
  </w:style>
  <w:style w:type="character" w:styleId="ListLabel633" w:customStyle="1">
    <w:name w:val="ListLabel 633"/>
    <w:qFormat/>
    <w:rPr>
      <w:b/>
    </w:rPr>
  </w:style>
  <w:style w:type="character" w:styleId="ListLabel634" w:customStyle="1">
    <w:name w:val="ListLabel 634"/>
    <w:qFormat/>
    <w:rPr>
      <w:b w:val="false"/>
    </w:rPr>
  </w:style>
  <w:style w:type="character" w:styleId="ListLabel635" w:customStyle="1">
    <w:name w:val="ListLabel 635"/>
    <w:qFormat/>
    <w:rPr>
      <w:b w:val="false"/>
    </w:rPr>
  </w:style>
  <w:style w:type="character" w:styleId="ListLabel636" w:customStyle="1">
    <w:name w:val="ListLabel 636"/>
    <w:qFormat/>
    <w:rPr>
      <w:b w:val="false"/>
    </w:rPr>
  </w:style>
  <w:style w:type="character" w:styleId="ListLabel637" w:customStyle="1">
    <w:name w:val="ListLabel 637"/>
    <w:qFormat/>
    <w:rPr>
      <w:b w:val="false"/>
    </w:rPr>
  </w:style>
  <w:style w:type="character" w:styleId="ListLabel638" w:customStyle="1">
    <w:name w:val="ListLabel 638"/>
    <w:qFormat/>
    <w:rPr>
      <w:b w:val="false"/>
    </w:rPr>
  </w:style>
  <w:style w:type="character" w:styleId="ListLabel639" w:customStyle="1">
    <w:name w:val="ListLabel 639"/>
    <w:qFormat/>
    <w:rPr>
      <w:b/>
      <w:color w:val="00000A"/>
    </w:rPr>
  </w:style>
  <w:style w:type="character" w:styleId="ListLabel640" w:customStyle="1">
    <w:name w:val="ListLabel 640"/>
    <w:qFormat/>
    <w:rPr>
      <w:b w:val="false"/>
      <w:i w:val="false"/>
      <w:strike w:val="false"/>
      <w:dstrike w:val="false"/>
      <w:color w:val="00000A"/>
    </w:rPr>
  </w:style>
  <w:style w:type="character" w:styleId="ListLabel641" w:customStyle="1">
    <w:name w:val="ListLabel 641"/>
    <w:qFormat/>
    <w:rPr>
      <w:b/>
      <w:i w:val="false"/>
      <w:color w:val="00000A"/>
    </w:rPr>
  </w:style>
  <w:style w:type="character" w:styleId="ListLabel642" w:customStyle="1">
    <w:name w:val="ListLabel 642"/>
    <w:qFormat/>
    <w:rPr>
      <w:rFonts w:cs="Times New Roman"/>
      <w:b/>
      <w:color w:val="000000"/>
    </w:rPr>
  </w:style>
  <w:style w:type="character" w:styleId="ListLabel643" w:customStyle="1">
    <w:name w:val="ListLabel 643"/>
    <w:qFormat/>
    <w:rPr>
      <w:rFonts w:ascii="Arial" w:hAnsi="Arial" w:cs="Times New Roman"/>
      <w:b/>
      <w:strike w:val="false"/>
      <w:dstrike w:val="false"/>
      <w:color w:val="000000"/>
      <w:sz w:val="20"/>
      <w:szCs w:val="20"/>
    </w:rPr>
  </w:style>
  <w:style w:type="character" w:styleId="ListLabel644" w:customStyle="1">
    <w:name w:val="ListLabel 644"/>
    <w:qFormat/>
    <w:rPr>
      <w:rFonts w:ascii="Arial" w:hAnsi="Arial" w:cs="Times New Roman"/>
      <w:b/>
      <w:color w:val="000000"/>
      <w:sz w:val="20"/>
    </w:rPr>
  </w:style>
  <w:style w:type="character" w:styleId="ListLabel645" w:customStyle="1">
    <w:name w:val="ListLabel 645"/>
    <w:qFormat/>
    <w:rPr>
      <w:rFonts w:cs="Times New Roman"/>
      <w:b w:val="false"/>
      <w:color w:val="000000"/>
    </w:rPr>
  </w:style>
  <w:style w:type="character" w:styleId="ListLabel646" w:customStyle="1">
    <w:name w:val="ListLabel 646"/>
    <w:qFormat/>
    <w:rPr>
      <w:rFonts w:cs="Times New Roman"/>
      <w:color w:val="1915FF"/>
    </w:rPr>
  </w:style>
  <w:style w:type="character" w:styleId="ListLabel647" w:customStyle="1">
    <w:name w:val="ListLabel 647"/>
    <w:qFormat/>
    <w:rPr>
      <w:rFonts w:cs="Times New Roman"/>
      <w:color w:val="1915FF"/>
    </w:rPr>
  </w:style>
  <w:style w:type="character" w:styleId="ListLabel648" w:customStyle="1">
    <w:name w:val="ListLabel 648"/>
    <w:qFormat/>
    <w:rPr>
      <w:rFonts w:cs="Times New Roman"/>
      <w:color w:val="1915FF"/>
    </w:rPr>
  </w:style>
  <w:style w:type="character" w:styleId="ListLabel649" w:customStyle="1">
    <w:name w:val="ListLabel 649"/>
    <w:qFormat/>
    <w:rPr>
      <w:rFonts w:cs="Times New Roman"/>
      <w:color w:val="1915FF"/>
    </w:rPr>
  </w:style>
  <w:style w:type="character" w:styleId="ListLabel650" w:customStyle="1">
    <w:name w:val="ListLabel 650"/>
    <w:qFormat/>
    <w:rPr>
      <w:rFonts w:cs="Times New Roman"/>
      <w:color w:val="1915FF"/>
    </w:rPr>
  </w:style>
  <w:style w:type="character" w:styleId="ListLabel651" w:customStyle="1">
    <w:name w:val="ListLabel 651"/>
    <w:qFormat/>
    <w:rPr>
      <w:b w:val="false"/>
    </w:rPr>
  </w:style>
  <w:style w:type="character" w:styleId="ListLabel652" w:customStyle="1">
    <w:name w:val="ListLabel 652"/>
    <w:qFormat/>
    <w:rPr>
      <w:rFonts w:ascii="Arial" w:hAnsi="Arial"/>
      <w:b/>
      <w:sz w:val="20"/>
    </w:rPr>
  </w:style>
  <w:style w:type="character" w:styleId="ListLabel653" w:customStyle="1">
    <w:name w:val="ListLabel 653"/>
    <w:qFormat/>
    <w:rPr>
      <w:rFonts w:eastAsia="Times New Roman" w:cs="Arial"/>
      <w:b/>
    </w:rPr>
  </w:style>
  <w:style w:type="character" w:styleId="ListLabel654" w:customStyle="1">
    <w:name w:val="ListLabel 654"/>
    <w:qFormat/>
    <w:rPr>
      <w:b w:val="false"/>
    </w:rPr>
  </w:style>
  <w:style w:type="character" w:styleId="ListLabel655" w:customStyle="1">
    <w:name w:val="ListLabel 655"/>
    <w:qFormat/>
    <w:rPr>
      <w:b w:val="false"/>
    </w:rPr>
  </w:style>
  <w:style w:type="character" w:styleId="ListLabel656" w:customStyle="1">
    <w:name w:val="ListLabel 656"/>
    <w:qFormat/>
    <w:rPr>
      <w:b w:val="false"/>
    </w:rPr>
  </w:style>
  <w:style w:type="character" w:styleId="ListLabel657" w:customStyle="1">
    <w:name w:val="ListLabel 657"/>
    <w:qFormat/>
    <w:rPr>
      <w:b w:val="false"/>
    </w:rPr>
  </w:style>
  <w:style w:type="character" w:styleId="ListLabel658" w:customStyle="1">
    <w:name w:val="ListLabel 658"/>
    <w:qFormat/>
    <w:rPr>
      <w:b w:val="false"/>
    </w:rPr>
  </w:style>
  <w:style w:type="character" w:styleId="ListLabel659" w:customStyle="1">
    <w:name w:val="ListLabel 659"/>
    <w:qFormat/>
    <w:rPr>
      <w:b w:val="false"/>
    </w:rPr>
  </w:style>
  <w:style w:type="character" w:styleId="ListLabel660" w:customStyle="1">
    <w:name w:val="ListLabel 660"/>
    <w:qFormat/>
    <w:rPr>
      <w:rFonts w:cs="Arial"/>
      <w:b/>
    </w:rPr>
  </w:style>
  <w:style w:type="character" w:styleId="ListLabel661" w:customStyle="1">
    <w:name w:val="ListLabel 661"/>
    <w:qFormat/>
    <w:rPr>
      <w:b w:val="false"/>
    </w:rPr>
  </w:style>
  <w:style w:type="character" w:styleId="ListLabel662" w:customStyle="1">
    <w:name w:val="ListLabel 662"/>
    <w:qFormat/>
    <w:rPr>
      <w:b/>
    </w:rPr>
  </w:style>
  <w:style w:type="character" w:styleId="ListLabel663" w:customStyle="1">
    <w:name w:val="ListLabel 663"/>
    <w:qFormat/>
    <w:rPr>
      <w:b w:val="false"/>
    </w:rPr>
  </w:style>
  <w:style w:type="character" w:styleId="ListLabel664" w:customStyle="1">
    <w:name w:val="ListLabel 664"/>
    <w:qFormat/>
    <w:rPr>
      <w:b/>
    </w:rPr>
  </w:style>
  <w:style w:type="character" w:styleId="ListLabel665" w:customStyle="1">
    <w:name w:val="ListLabel 665"/>
    <w:qFormat/>
    <w:rPr>
      <w:b w:val="false"/>
    </w:rPr>
  </w:style>
  <w:style w:type="character" w:styleId="ListLabel666" w:customStyle="1">
    <w:name w:val="ListLabel 666"/>
    <w:qFormat/>
    <w:rPr>
      <w:b w:val="false"/>
    </w:rPr>
  </w:style>
  <w:style w:type="character" w:styleId="ListLabel667" w:customStyle="1">
    <w:name w:val="ListLabel 667"/>
    <w:qFormat/>
    <w:rPr>
      <w:b w:val="false"/>
    </w:rPr>
  </w:style>
  <w:style w:type="character" w:styleId="ListLabel668" w:customStyle="1">
    <w:name w:val="ListLabel 668"/>
    <w:qFormat/>
    <w:rPr>
      <w:b w:val="false"/>
    </w:rPr>
  </w:style>
  <w:style w:type="character" w:styleId="ListLabel669" w:customStyle="1">
    <w:name w:val="ListLabel 669"/>
    <w:qFormat/>
    <w:rPr>
      <w:b w:val="false"/>
    </w:rPr>
  </w:style>
  <w:style w:type="character" w:styleId="ListLabel670" w:customStyle="1">
    <w:name w:val="ListLabel 670"/>
    <w:qFormat/>
    <w:rPr>
      <w:b/>
      <w:color w:val="00000A"/>
    </w:rPr>
  </w:style>
  <w:style w:type="character" w:styleId="ListLabel671" w:customStyle="1">
    <w:name w:val="ListLabel 671"/>
    <w:qFormat/>
    <w:rPr>
      <w:b w:val="false"/>
      <w:i w:val="false"/>
      <w:strike w:val="false"/>
      <w:dstrike w:val="false"/>
      <w:color w:val="00000A"/>
    </w:rPr>
  </w:style>
  <w:style w:type="character" w:styleId="ListLabel672" w:customStyle="1">
    <w:name w:val="ListLabel 672"/>
    <w:qFormat/>
    <w:rPr>
      <w:b/>
      <w:i w:val="false"/>
      <w:color w:val="00000A"/>
    </w:rPr>
  </w:style>
  <w:style w:type="character" w:styleId="ListLabel673" w:customStyle="1">
    <w:name w:val="ListLabel 673"/>
    <w:qFormat/>
    <w:rPr>
      <w:rFonts w:cs="Times New Roman"/>
      <w:b/>
      <w:color w:val="000000"/>
    </w:rPr>
  </w:style>
  <w:style w:type="character" w:styleId="ListLabel674" w:customStyle="1">
    <w:name w:val="ListLabel 674"/>
    <w:qFormat/>
    <w:rPr>
      <w:rFonts w:ascii="Arial" w:hAnsi="Arial" w:cs="Times New Roman"/>
      <w:b/>
      <w:strike w:val="false"/>
      <w:dstrike w:val="false"/>
      <w:color w:val="000000"/>
      <w:sz w:val="20"/>
      <w:szCs w:val="20"/>
    </w:rPr>
  </w:style>
  <w:style w:type="character" w:styleId="ListLabel675" w:customStyle="1">
    <w:name w:val="ListLabel 675"/>
    <w:qFormat/>
    <w:rPr>
      <w:rFonts w:ascii="Arial" w:hAnsi="Arial" w:cs="Times New Roman"/>
      <w:b/>
      <w:color w:val="000000"/>
      <w:sz w:val="20"/>
    </w:rPr>
  </w:style>
  <w:style w:type="character" w:styleId="ListLabel676" w:customStyle="1">
    <w:name w:val="ListLabel 676"/>
    <w:qFormat/>
    <w:rPr>
      <w:rFonts w:cs="Times New Roman"/>
      <w:b w:val="false"/>
      <w:color w:val="000000"/>
    </w:rPr>
  </w:style>
  <w:style w:type="character" w:styleId="ListLabel677" w:customStyle="1">
    <w:name w:val="ListLabel 677"/>
    <w:qFormat/>
    <w:rPr>
      <w:rFonts w:cs="Times New Roman"/>
      <w:color w:val="1915FF"/>
    </w:rPr>
  </w:style>
  <w:style w:type="character" w:styleId="ListLabel678" w:customStyle="1">
    <w:name w:val="ListLabel 678"/>
    <w:qFormat/>
    <w:rPr>
      <w:rFonts w:cs="Times New Roman"/>
      <w:color w:val="1915FF"/>
    </w:rPr>
  </w:style>
  <w:style w:type="character" w:styleId="ListLabel679" w:customStyle="1">
    <w:name w:val="ListLabel 679"/>
    <w:qFormat/>
    <w:rPr>
      <w:rFonts w:cs="Times New Roman"/>
      <w:color w:val="1915FF"/>
    </w:rPr>
  </w:style>
  <w:style w:type="character" w:styleId="ListLabel680" w:customStyle="1">
    <w:name w:val="ListLabel 680"/>
    <w:qFormat/>
    <w:rPr>
      <w:rFonts w:cs="Times New Roman"/>
      <w:color w:val="1915FF"/>
    </w:rPr>
  </w:style>
  <w:style w:type="character" w:styleId="ListLabel681" w:customStyle="1">
    <w:name w:val="ListLabel 681"/>
    <w:qFormat/>
    <w:rPr>
      <w:rFonts w:cs="Times New Roman"/>
      <w:color w:val="1915FF"/>
    </w:rPr>
  </w:style>
  <w:style w:type="character" w:styleId="ListLabel682" w:customStyle="1">
    <w:name w:val="ListLabel 682"/>
    <w:qFormat/>
    <w:rPr>
      <w:b w:val="false"/>
    </w:rPr>
  </w:style>
  <w:style w:type="character" w:styleId="ListLabel683" w:customStyle="1">
    <w:name w:val="ListLabel 683"/>
    <w:qFormat/>
    <w:rPr>
      <w:rFonts w:ascii="Arial" w:hAnsi="Arial"/>
      <w:b/>
      <w:sz w:val="20"/>
    </w:rPr>
  </w:style>
  <w:style w:type="character" w:styleId="ListLabel684" w:customStyle="1">
    <w:name w:val="ListLabel 684"/>
    <w:qFormat/>
    <w:rPr>
      <w:rFonts w:eastAsia="Times New Roman" w:cs="Arial"/>
      <w:b/>
    </w:rPr>
  </w:style>
  <w:style w:type="character" w:styleId="ListLabel685" w:customStyle="1">
    <w:name w:val="ListLabel 685"/>
    <w:qFormat/>
    <w:rPr>
      <w:b w:val="false"/>
    </w:rPr>
  </w:style>
  <w:style w:type="character" w:styleId="ListLabel686" w:customStyle="1">
    <w:name w:val="ListLabel 686"/>
    <w:qFormat/>
    <w:rPr>
      <w:b w:val="false"/>
    </w:rPr>
  </w:style>
  <w:style w:type="character" w:styleId="ListLabel687" w:customStyle="1">
    <w:name w:val="ListLabel 687"/>
    <w:qFormat/>
    <w:rPr>
      <w:b w:val="false"/>
    </w:rPr>
  </w:style>
  <w:style w:type="character" w:styleId="ListLabel688" w:customStyle="1">
    <w:name w:val="ListLabel 688"/>
    <w:qFormat/>
    <w:rPr>
      <w:b w:val="false"/>
    </w:rPr>
  </w:style>
  <w:style w:type="character" w:styleId="ListLabel689" w:customStyle="1">
    <w:name w:val="ListLabel 689"/>
    <w:qFormat/>
    <w:rPr>
      <w:b w:val="false"/>
    </w:rPr>
  </w:style>
  <w:style w:type="character" w:styleId="ListLabel690" w:customStyle="1">
    <w:name w:val="ListLabel 690"/>
    <w:qFormat/>
    <w:rPr>
      <w:b w:val="false"/>
    </w:rPr>
  </w:style>
  <w:style w:type="character" w:styleId="ListLabel691" w:customStyle="1">
    <w:name w:val="ListLabel 691"/>
    <w:qFormat/>
    <w:rPr>
      <w:rFonts w:cs="Arial"/>
      <w:b/>
    </w:rPr>
  </w:style>
  <w:style w:type="character" w:styleId="ListLabel692" w:customStyle="1">
    <w:name w:val="ListLabel 692"/>
    <w:qFormat/>
    <w:rPr>
      <w:b w:val="false"/>
    </w:rPr>
  </w:style>
  <w:style w:type="character" w:styleId="ListLabel693" w:customStyle="1">
    <w:name w:val="ListLabel 693"/>
    <w:qFormat/>
    <w:rPr>
      <w:b/>
    </w:rPr>
  </w:style>
  <w:style w:type="character" w:styleId="ListLabel694" w:customStyle="1">
    <w:name w:val="ListLabel 694"/>
    <w:qFormat/>
    <w:rPr>
      <w:b w:val="false"/>
    </w:rPr>
  </w:style>
  <w:style w:type="character" w:styleId="ListLabel695" w:customStyle="1">
    <w:name w:val="ListLabel 695"/>
    <w:qFormat/>
    <w:rPr>
      <w:b/>
    </w:rPr>
  </w:style>
  <w:style w:type="character" w:styleId="ListLabel696" w:customStyle="1">
    <w:name w:val="ListLabel 696"/>
    <w:qFormat/>
    <w:rPr>
      <w:b w:val="false"/>
    </w:rPr>
  </w:style>
  <w:style w:type="character" w:styleId="ListLabel697" w:customStyle="1">
    <w:name w:val="ListLabel 697"/>
    <w:qFormat/>
    <w:rPr>
      <w:b w:val="false"/>
    </w:rPr>
  </w:style>
  <w:style w:type="character" w:styleId="ListLabel698" w:customStyle="1">
    <w:name w:val="ListLabel 698"/>
    <w:qFormat/>
    <w:rPr>
      <w:b w:val="false"/>
    </w:rPr>
  </w:style>
  <w:style w:type="character" w:styleId="ListLabel699" w:customStyle="1">
    <w:name w:val="ListLabel 699"/>
    <w:qFormat/>
    <w:rPr>
      <w:b w:val="false"/>
    </w:rPr>
  </w:style>
  <w:style w:type="character" w:styleId="ListLabel700" w:customStyle="1">
    <w:name w:val="ListLabel 700"/>
    <w:qFormat/>
    <w:rPr>
      <w:b w:val="false"/>
    </w:rPr>
  </w:style>
  <w:style w:type="character" w:styleId="ListLabel701" w:customStyle="1">
    <w:name w:val="ListLabel 701"/>
    <w:qFormat/>
    <w:rPr>
      <w:b/>
      <w:color w:val="00000A"/>
    </w:rPr>
  </w:style>
  <w:style w:type="character" w:styleId="ListLabel702" w:customStyle="1">
    <w:name w:val="ListLabel 702"/>
    <w:qFormat/>
    <w:rPr>
      <w:b w:val="false"/>
      <w:i w:val="false"/>
      <w:strike w:val="false"/>
      <w:dstrike w:val="false"/>
      <w:color w:val="00000A"/>
    </w:rPr>
  </w:style>
  <w:style w:type="character" w:styleId="ListLabel703" w:customStyle="1">
    <w:name w:val="ListLabel 703"/>
    <w:qFormat/>
    <w:rPr>
      <w:b/>
      <w:i w:val="false"/>
      <w:color w:val="00000A"/>
    </w:rPr>
  </w:style>
  <w:style w:type="character" w:styleId="ListLabel704" w:customStyle="1">
    <w:name w:val="ListLabel 704"/>
    <w:qFormat/>
    <w:rPr>
      <w:rFonts w:cs="Times New Roman"/>
      <w:b/>
      <w:color w:val="000000"/>
    </w:rPr>
  </w:style>
  <w:style w:type="character" w:styleId="ListLabel705" w:customStyle="1">
    <w:name w:val="ListLabel 705"/>
    <w:qFormat/>
    <w:rPr>
      <w:rFonts w:ascii="Arial" w:hAnsi="Arial" w:cs="Times New Roman"/>
      <w:b/>
      <w:i w:val="false"/>
      <w:iCs w:val="false"/>
      <w:strike w:val="false"/>
      <w:dstrike w:val="false"/>
      <w:color w:val="000000"/>
      <w:sz w:val="20"/>
      <w:szCs w:val="20"/>
    </w:rPr>
  </w:style>
  <w:style w:type="character" w:styleId="ListLabel706" w:customStyle="1">
    <w:name w:val="ListLabel 706"/>
    <w:qFormat/>
    <w:rPr>
      <w:rFonts w:ascii="Arial" w:hAnsi="Arial" w:cs="Times New Roman"/>
      <w:b/>
      <w:color w:val="000000"/>
      <w:sz w:val="20"/>
    </w:rPr>
  </w:style>
  <w:style w:type="character" w:styleId="ListLabel707" w:customStyle="1">
    <w:name w:val="ListLabel 707"/>
    <w:qFormat/>
    <w:rPr>
      <w:rFonts w:cs="Times New Roman"/>
      <w:b w:val="false"/>
      <w:color w:val="000000"/>
    </w:rPr>
  </w:style>
  <w:style w:type="character" w:styleId="ListLabel708" w:customStyle="1">
    <w:name w:val="ListLabel 708"/>
    <w:qFormat/>
    <w:rPr>
      <w:rFonts w:cs="Times New Roman"/>
      <w:color w:val="1915FF"/>
    </w:rPr>
  </w:style>
  <w:style w:type="character" w:styleId="ListLabel709" w:customStyle="1">
    <w:name w:val="ListLabel 709"/>
    <w:qFormat/>
    <w:rPr>
      <w:rFonts w:cs="Times New Roman"/>
      <w:color w:val="1915FF"/>
    </w:rPr>
  </w:style>
  <w:style w:type="character" w:styleId="ListLabel710" w:customStyle="1">
    <w:name w:val="ListLabel 710"/>
    <w:qFormat/>
    <w:rPr>
      <w:rFonts w:cs="Times New Roman"/>
      <w:color w:val="1915FF"/>
    </w:rPr>
  </w:style>
  <w:style w:type="character" w:styleId="ListLabel711" w:customStyle="1">
    <w:name w:val="ListLabel 711"/>
    <w:qFormat/>
    <w:rPr>
      <w:rFonts w:cs="Times New Roman"/>
      <w:color w:val="1915FF"/>
    </w:rPr>
  </w:style>
  <w:style w:type="character" w:styleId="ListLabel712" w:customStyle="1">
    <w:name w:val="ListLabel 712"/>
    <w:qFormat/>
    <w:rPr>
      <w:rFonts w:cs="Times New Roman"/>
      <w:color w:val="1915FF"/>
    </w:rPr>
  </w:style>
  <w:style w:type="character" w:styleId="ListLabel713" w:customStyle="1">
    <w:name w:val="ListLabel 713"/>
    <w:qFormat/>
    <w:rPr>
      <w:b w:val="false"/>
    </w:rPr>
  </w:style>
  <w:style w:type="character" w:styleId="ListLabel714" w:customStyle="1">
    <w:name w:val="ListLabel 714"/>
    <w:qFormat/>
    <w:rPr>
      <w:rFonts w:ascii="Arial" w:hAnsi="Arial"/>
      <w:b/>
      <w:sz w:val="20"/>
    </w:rPr>
  </w:style>
  <w:style w:type="character" w:styleId="ListLabel715" w:customStyle="1">
    <w:name w:val="ListLabel 715"/>
    <w:qFormat/>
    <w:rPr>
      <w:rFonts w:eastAsia="Times New Roman" w:cs="Arial"/>
      <w:b/>
    </w:rPr>
  </w:style>
  <w:style w:type="character" w:styleId="ListLabel716" w:customStyle="1">
    <w:name w:val="ListLabel 716"/>
    <w:qFormat/>
    <w:rPr>
      <w:b w:val="false"/>
    </w:rPr>
  </w:style>
  <w:style w:type="character" w:styleId="ListLabel717" w:customStyle="1">
    <w:name w:val="ListLabel 717"/>
    <w:qFormat/>
    <w:rPr>
      <w:b w:val="false"/>
    </w:rPr>
  </w:style>
  <w:style w:type="character" w:styleId="ListLabel718" w:customStyle="1">
    <w:name w:val="ListLabel 718"/>
    <w:qFormat/>
    <w:rPr>
      <w:b w:val="false"/>
    </w:rPr>
  </w:style>
  <w:style w:type="character" w:styleId="ListLabel719" w:customStyle="1">
    <w:name w:val="ListLabel 719"/>
    <w:qFormat/>
    <w:rPr>
      <w:b w:val="false"/>
    </w:rPr>
  </w:style>
  <w:style w:type="character" w:styleId="ListLabel720" w:customStyle="1">
    <w:name w:val="ListLabel 720"/>
    <w:qFormat/>
    <w:rPr>
      <w:b w:val="false"/>
    </w:rPr>
  </w:style>
  <w:style w:type="character" w:styleId="ListLabel721" w:customStyle="1">
    <w:name w:val="ListLabel 721"/>
    <w:qFormat/>
    <w:rPr>
      <w:b w:val="false"/>
    </w:rPr>
  </w:style>
  <w:style w:type="character" w:styleId="ListLabel722" w:customStyle="1">
    <w:name w:val="ListLabel 722"/>
    <w:qFormat/>
    <w:rPr>
      <w:rFonts w:cs="Arial"/>
      <w:b/>
    </w:rPr>
  </w:style>
  <w:style w:type="character" w:styleId="ListLabel723" w:customStyle="1">
    <w:name w:val="ListLabel 723"/>
    <w:qFormat/>
    <w:rPr>
      <w:b w:val="false"/>
    </w:rPr>
  </w:style>
  <w:style w:type="character" w:styleId="ListLabel724" w:customStyle="1">
    <w:name w:val="ListLabel 724"/>
    <w:qFormat/>
    <w:rPr>
      <w:b/>
    </w:rPr>
  </w:style>
  <w:style w:type="character" w:styleId="ListLabel725" w:customStyle="1">
    <w:name w:val="ListLabel 725"/>
    <w:qFormat/>
    <w:rPr>
      <w:b w:val="false"/>
    </w:rPr>
  </w:style>
  <w:style w:type="character" w:styleId="ListLabel726" w:customStyle="1">
    <w:name w:val="ListLabel 726"/>
    <w:qFormat/>
    <w:rPr>
      <w:b/>
    </w:rPr>
  </w:style>
  <w:style w:type="character" w:styleId="ListLabel727" w:customStyle="1">
    <w:name w:val="ListLabel 727"/>
    <w:qFormat/>
    <w:rPr>
      <w:b w:val="false"/>
    </w:rPr>
  </w:style>
  <w:style w:type="character" w:styleId="ListLabel728" w:customStyle="1">
    <w:name w:val="ListLabel 728"/>
    <w:qFormat/>
    <w:rPr>
      <w:b w:val="false"/>
    </w:rPr>
  </w:style>
  <w:style w:type="character" w:styleId="ListLabel729" w:customStyle="1">
    <w:name w:val="ListLabel 729"/>
    <w:qFormat/>
    <w:rPr>
      <w:b w:val="false"/>
    </w:rPr>
  </w:style>
  <w:style w:type="character" w:styleId="ListLabel730" w:customStyle="1">
    <w:name w:val="ListLabel 730"/>
    <w:qFormat/>
    <w:rPr>
      <w:b w:val="false"/>
    </w:rPr>
  </w:style>
  <w:style w:type="character" w:styleId="ListLabel731" w:customStyle="1">
    <w:name w:val="ListLabel 731"/>
    <w:qFormat/>
    <w:rPr>
      <w:b w:val="false"/>
    </w:rPr>
  </w:style>
  <w:style w:type="character" w:styleId="ListLabel732" w:customStyle="1">
    <w:name w:val="ListLabel 732"/>
    <w:qFormat/>
    <w:rPr>
      <w:b/>
      <w:color w:val="00000A"/>
    </w:rPr>
  </w:style>
  <w:style w:type="character" w:styleId="ListLabel733" w:customStyle="1">
    <w:name w:val="ListLabel 733"/>
    <w:qFormat/>
    <w:rPr>
      <w:b w:val="false"/>
      <w:i w:val="false"/>
      <w:strike w:val="false"/>
      <w:dstrike w:val="false"/>
      <w:color w:val="00000A"/>
    </w:rPr>
  </w:style>
  <w:style w:type="character" w:styleId="ListLabel734" w:customStyle="1">
    <w:name w:val="ListLabel 734"/>
    <w:qFormat/>
    <w:rPr>
      <w:b/>
      <w:i w:val="false"/>
      <w:color w:val="00000A"/>
      <w:sz w:val="22"/>
    </w:rPr>
  </w:style>
  <w:style w:type="character" w:styleId="ListLabel735" w:customStyle="1">
    <w:name w:val="ListLabel 735"/>
    <w:qFormat/>
    <w:rPr>
      <w:rFonts w:ascii="Arial" w:hAnsi="Arial" w:cs="Times New Roman"/>
      <w:b/>
      <w:color w:val="000000"/>
      <w:sz w:val="22"/>
    </w:rPr>
  </w:style>
  <w:style w:type="character" w:styleId="ListLabel736" w:customStyle="1">
    <w:name w:val="ListLabel 736"/>
    <w:qFormat/>
    <w:rPr>
      <w:rFonts w:ascii="Arial" w:hAnsi="Arial" w:cs="Times New Roman"/>
      <w:b/>
      <w:i w:val="false"/>
      <w:iCs w:val="false"/>
      <w:strike w:val="false"/>
      <w:dstrike w:val="false"/>
      <w:color w:val="000000"/>
      <w:sz w:val="20"/>
      <w:szCs w:val="20"/>
    </w:rPr>
  </w:style>
  <w:style w:type="character" w:styleId="ListLabel737" w:customStyle="1">
    <w:name w:val="ListLabel 737"/>
    <w:qFormat/>
    <w:rPr>
      <w:rFonts w:ascii="Arial" w:hAnsi="Arial" w:cs="Times New Roman"/>
      <w:b/>
      <w:color w:val="000000"/>
      <w:sz w:val="20"/>
    </w:rPr>
  </w:style>
  <w:style w:type="character" w:styleId="ListLabel738" w:customStyle="1">
    <w:name w:val="ListLabel 738"/>
    <w:qFormat/>
    <w:rPr>
      <w:rFonts w:ascii="Arial" w:hAnsi="Arial" w:cs="Times New Roman"/>
      <w:b/>
      <w:color w:val="000000"/>
      <w:sz w:val="22"/>
    </w:rPr>
  </w:style>
  <w:style w:type="character" w:styleId="ListLabel739" w:customStyle="1">
    <w:name w:val="ListLabel 739"/>
    <w:qFormat/>
    <w:rPr>
      <w:rFonts w:cs="Times New Roman"/>
      <w:color w:val="1915FF"/>
    </w:rPr>
  </w:style>
  <w:style w:type="character" w:styleId="ListLabel740" w:customStyle="1">
    <w:name w:val="ListLabel 740"/>
    <w:qFormat/>
    <w:rPr>
      <w:rFonts w:cs="Times New Roman"/>
      <w:color w:val="1915FF"/>
    </w:rPr>
  </w:style>
  <w:style w:type="character" w:styleId="ListLabel741" w:customStyle="1">
    <w:name w:val="ListLabel 741"/>
    <w:qFormat/>
    <w:rPr>
      <w:rFonts w:cs="Times New Roman"/>
      <w:color w:val="1915FF"/>
    </w:rPr>
  </w:style>
  <w:style w:type="character" w:styleId="ListLabel742" w:customStyle="1">
    <w:name w:val="ListLabel 742"/>
    <w:qFormat/>
    <w:rPr>
      <w:rFonts w:cs="Times New Roman"/>
      <w:color w:val="1915FF"/>
    </w:rPr>
  </w:style>
  <w:style w:type="character" w:styleId="ListLabel743" w:customStyle="1">
    <w:name w:val="ListLabel 743"/>
    <w:qFormat/>
    <w:rPr>
      <w:rFonts w:cs="Times New Roman"/>
      <w:color w:val="1915FF"/>
    </w:rPr>
  </w:style>
  <w:style w:type="character" w:styleId="ListLabel744" w:customStyle="1">
    <w:name w:val="ListLabel 744"/>
    <w:qFormat/>
    <w:rPr>
      <w:b w:val="false"/>
    </w:rPr>
  </w:style>
  <w:style w:type="character" w:styleId="ListLabel745" w:customStyle="1">
    <w:name w:val="ListLabel 745"/>
    <w:qFormat/>
    <w:rPr>
      <w:rFonts w:ascii="Arial" w:hAnsi="Arial"/>
      <w:b/>
      <w:sz w:val="22"/>
    </w:rPr>
  </w:style>
  <w:style w:type="character" w:styleId="ListLabel746" w:customStyle="1">
    <w:name w:val="ListLabel 746"/>
    <w:qFormat/>
    <w:rPr>
      <w:rFonts w:eastAsia="Times New Roman" w:cs="Arial"/>
      <w:b/>
    </w:rPr>
  </w:style>
  <w:style w:type="character" w:styleId="ListLabel747" w:customStyle="1">
    <w:name w:val="ListLabel 747"/>
    <w:qFormat/>
    <w:rPr>
      <w:b w:val="false"/>
    </w:rPr>
  </w:style>
  <w:style w:type="character" w:styleId="ListLabel748" w:customStyle="1">
    <w:name w:val="ListLabel 748"/>
    <w:qFormat/>
    <w:rPr>
      <w:b w:val="false"/>
    </w:rPr>
  </w:style>
  <w:style w:type="character" w:styleId="ListLabel749" w:customStyle="1">
    <w:name w:val="ListLabel 749"/>
    <w:qFormat/>
    <w:rPr>
      <w:b w:val="false"/>
    </w:rPr>
  </w:style>
  <w:style w:type="character" w:styleId="ListLabel750" w:customStyle="1">
    <w:name w:val="ListLabel 750"/>
    <w:qFormat/>
    <w:rPr>
      <w:b w:val="false"/>
    </w:rPr>
  </w:style>
  <w:style w:type="character" w:styleId="ListLabel751" w:customStyle="1">
    <w:name w:val="ListLabel 751"/>
    <w:qFormat/>
    <w:rPr>
      <w:b w:val="false"/>
    </w:rPr>
  </w:style>
  <w:style w:type="character" w:styleId="ListLabel752" w:customStyle="1">
    <w:name w:val="ListLabel 752"/>
    <w:qFormat/>
    <w:rPr>
      <w:b w:val="false"/>
    </w:rPr>
  </w:style>
  <w:style w:type="character" w:styleId="ListLabel753" w:customStyle="1">
    <w:name w:val="ListLabel 753"/>
    <w:qFormat/>
    <w:rPr>
      <w:rFonts w:ascii="Arial" w:hAnsi="Arial" w:cs="Arial"/>
      <w:b/>
      <w:sz w:val="22"/>
    </w:rPr>
  </w:style>
  <w:style w:type="character" w:styleId="ListLabel754" w:customStyle="1">
    <w:name w:val="ListLabel 754"/>
    <w:qFormat/>
    <w:rPr>
      <w:rFonts w:ascii="Arial" w:hAnsi="Arial"/>
      <w:b w:val="false"/>
      <w:sz w:val="22"/>
    </w:rPr>
  </w:style>
  <w:style w:type="character" w:styleId="ListLabel755" w:customStyle="1">
    <w:name w:val="ListLabel 755"/>
    <w:qFormat/>
    <w:rPr>
      <w:rFonts w:ascii="Arial" w:hAnsi="Arial"/>
      <w:b/>
      <w:sz w:val="22"/>
    </w:rPr>
  </w:style>
  <w:style w:type="character" w:styleId="ListLabel756" w:customStyle="1">
    <w:name w:val="ListLabel 756"/>
    <w:qFormat/>
    <w:rPr>
      <w:b w:val="false"/>
    </w:rPr>
  </w:style>
  <w:style w:type="character" w:styleId="ListLabel757" w:customStyle="1">
    <w:name w:val="ListLabel 757"/>
    <w:qFormat/>
    <w:rPr>
      <w:rFonts w:ascii="Arial" w:hAnsi="Arial"/>
      <w:b/>
      <w:sz w:val="22"/>
    </w:rPr>
  </w:style>
  <w:style w:type="character" w:styleId="ListLabel758" w:customStyle="1">
    <w:name w:val="ListLabel 758"/>
    <w:qFormat/>
    <w:rPr>
      <w:b w:val="false"/>
    </w:rPr>
  </w:style>
  <w:style w:type="character" w:styleId="ListLabel759" w:customStyle="1">
    <w:name w:val="ListLabel 759"/>
    <w:qFormat/>
    <w:rPr>
      <w:b w:val="false"/>
    </w:rPr>
  </w:style>
  <w:style w:type="character" w:styleId="ListLabel760" w:customStyle="1">
    <w:name w:val="ListLabel 760"/>
    <w:qFormat/>
    <w:rPr>
      <w:b w:val="false"/>
    </w:rPr>
  </w:style>
  <w:style w:type="character" w:styleId="ListLabel761" w:customStyle="1">
    <w:name w:val="ListLabel 761"/>
    <w:qFormat/>
    <w:rPr>
      <w:b w:val="false"/>
    </w:rPr>
  </w:style>
  <w:style w:type="character" w:styleId="ListLabel762" w:customStyle="1">
    <w:name w:val="ListLabel 762"/>
    <w:qFormat/>
    <w:rPr>
      <w:b w:val="false"/>
    </w:rPr>
  </w:style>
  <w:style w:type="character" w:styleId="ListLabel763" w:customStyle="1">
    <w:name w:val="ListLabel 763"/>
    <w:qFormat/>
    <w:rPr>
      <w:rFonts w:ascii="Arial" w:hAnsi="Arial" w:eastAsia="Arial Unicode MS" w:cs="Arial"/>
      <w:iCs/>
      <w:sz w:val="22"/>
      <w:szCs w:val="22"/>
      <w:lang w:val="pt-PT"/>
    </w:rPr>
  </w:style>
  <w:style w:type="character" w:styleId="ListLabel764" w:customStyle="1">
    <w:name w:val="ListLabel 764"/>
    <w:qFormat/>
    <w:rPr>
      <w:rFonts w:ascii="Arial" w:hAnsi="Arial"/>
      <w:i/>
      <w:iCs/>
      <w:color w:val="0715DF"/>
      <w:sz w:val="22"/>
      <w:szCs w:val="22"/>
    </w:rPr>
  </w:style>
  <w:style w:type="character" w:styleId="ListLabel765" w:customStyle="1">
    <w:name w:val="ListLabel 765"/>
    <w:qFormat/>
    <w:rPr>
      <w:rFonts w:ascii="Arial" w:hAnsi="Arial"/>
      <w:i/>
      <w:iCs/>
      <w:color w:val="FF0000"/>
      <w:sz w:val="22"/>
      <w:szCs w:val="22"/>
    </w:rPr>
  </w:style>
  <w:style w:type="character" w:styleId="ListLabel766" w:customStyle="1">
    <w:name w:val="ListLabel 766"/>
    <w:qFormat/>
    <w:rPr>
      <w:b/>
      <w:color w:val="00000A"/>
    </w:rPr>
  </w:style>
  <w:style w:type="character" w:styleId="ListLabel767" w:customStyle="1">
    <w:name w:val="ListLabel 767"/>
    <w:qFormat/>
    <w:rPr>
      <w:b w:val="false"/>
      <w:i w:val="false"/>
      <w:strike w:val="false"/>
      <w:dstrike w:val="false"/>
      <w:color w:val="00000A"/>
    </w:rPr>
  </w:style>
  <w:style w:type="character" w:styleId="ListLabel768" w:customStyle="1">
    <w:name w:val="ListLabel 768"/>
    <w:qFormat/>
    <w:rPr>
      <w:b/>
      <w:i w:val="false"/>
      <w:color w:val="00000A"/>
      <w:sz w:val="22"/>
    </w:rPr>
  </w:style>
  <w:style w:type="character" w:styleId="ListLabel769" w:customStyle="1">
    <w:name w:val="ListLabel 769"/>
    <w:qFormat/>
    <w:rPr>
      <w:rFonts w:ascii="Arial" w:hAnsi="Arial" w:cs="Times New Roman"/>
      <w:b/>
      <w:color w:val="000000"/>
      <w:sz w:val="22"/>
    </w:rPr>
  </w:style>
  <w:style w:type="character" w:styleId="ListLabel770" w:customStyle="1">
    <w:name w:val="ListLabel 770"/>
    <w:qFormat/>
    <w:rPr>
      <w:rFonts w:ascii="Arial" w:hAnsi="Arial" w:cs="Times New Roman"/>
      <w:b/>
      <w:i w:val="false"/>
      <w:iCs w:val="false"/>
      <w:strike w:val="false"/>
      <w:dstrike w:val="false"/>
      <w:color w:val="000000"/>
      <w:sz w:val="20"/>
      <w:szCs w:val="20"/>
    </w:rPr>
  </w:style>
  <w:style w:type="character" w:styleId="ListLabel771" w:customStyle="1">
    <w:name w:val="ListLabel 771"/>
    <w:qFormat/>
    <w:rPr>
      <w:rFonts w:ascii="Arial" w:hAnsi="Arial" w:cs="Times New Roman"/>
      <w:b/>
      <w:color w:val="000000"/>
      <w:sz w:val="20"/>
    </w:rPr>
  </w:style>
  <w:style w:type="character" w:styleId="ListLabel772" w:customStyle="1">
    <w:name w:val="ListLabel 772"/>
    <w:qFormat/>
    <w:rPr>
      <w:rFonts w:ascii="Arial" w:hAnsi="Arial" w:cs="Times New Roman"/>
      <w:b/>
      <w:color w:val="000000"/>
      <w:sz w:val="22"/>
    </w:rPr>
  </w:style>
  <w:style w:type="character" w:styleId="ListLabel773" w:customStyle="1">
    <w:name w:val="ListLabel 773"/>
    <w:qFormat/>
    <w:rPr>
      <w:rFonts w:cs="Times New Roman"/>
      <w:color w:val="1915FF"/>
    </w:rPr>
  </w:style>
  <w:style w:type="character" w:styleId="ListLabel774" w:customStyle="1">
    <w:name w:val="ListLabel 774"/>
    <w:qFormat/>
    <w:rPr>
      <w:rFonts w:cs="Times New Roman"/>
      <w:color w:val="1915FF"/>
    </w:rPr>
  </w:style>
  <w:style w:type="character" w:styleId="ListLabel775" w:customStyle="1">
    <w:name w:val="ListLabel 775"/>
    <w:qFormat/>
    <w:rPr>
      <w:rFonts w:cs="Times New Roman"/>
      <w:color w:val="1915FF"/>
    </w:rPr>
  </w:style>
  <w:style w:type="character" w:styleId="ListLabel776" w:customStyle="1">
    <w:name w:val="ListLabel 776"/>
    <w:qFormat/>
    <w:rPr>
      <w:rFonts w:cs="Times New Roman"/>
      <w:color w:val="1915FF"/>
    </w:rPr>
  </w:style>
  <w:style w:type="character" w:styleId="ListLabel777" w:customStyle="1">
    <w:name w:val="ListLabel 777"/>
    <w:qFormat/>
    <w:rPr>
      <w:rFonts w:cs="Times New Roman"/>
      <w:color w:val="1915FF"/>
    </w:rPr>
  </w:style>
  <w:style w:type="character" w:styleId="ListLabel778" w:customStyle="1">
    <w:name w:val="ListLabel 778"/>
    <w:qFormat/>
    <w:rPr>
      <w:b w:val="false"/>
    </w:rPr>
  </w:style>
  <w:style w:type="character" w:styleId="ListLabel779" w:customStyle="1">
    <w:name w:val="ListLabel 779"/>
    <w:qFormat/>
    <w:rPr>
      <w:rFonts w:ascii="Arial" w:hAnsi="Arial"/>
      <w:b/>
      <w:sz w:val="22"/>
    </w:rPr>
  </w:style>
  <w:style w:type="character" w:styleId="ListLabel780" w:customStyle="1">
    <w:name w:val="ListLabel 780"/>
    <w:qFormat/>
    <w:rPr>
      <w:rFonts w:eastAsia="Times New Roman" w:cs="Arial"/>
      <w:b/>
    </w:rPr>
  </w:style>
  <w:style w:type="character" w:styleId="ListLabel781" w:customStyle="1">
    <w:name w:val="ListLabel 781"/>
    <w:qFormat/>
    <w:rPr>
      <w:b w:val="false"/>
    </w:rPr>
  </w:style>
  <w:style w:type="character" w:styleId="ListLabel782" w:customStyle="1">
    <w:name w:val="ListLabel 782"/>
    <w:qFormat/>
    <w:rPr>
      <w:b w:val="false"/>
    </w:rPr>
  </w:style>
  <w:style w:type="character" w:styleId="ListLabel783" w:customStyle="1">
    <w:name w:val="ListLabel 783"/>
    <w:qFormat/>
    <w:rPr>
      <w:b w:val="false"/>
    </w:rPr>
  </w:style>
  <w:style w:type="character" w:styleId="ListLabel784" w:customStyle="1">
    <w:name w:val="ListLabel 784"/>
    <w:qFormat/>
    <w:rPr>
      <w:b w:val="false"/>
    </w:rPr>
  </w:style>
  <w:style w:type="character" w:styleId="ListLabel785" w:customStyle="1">
    <w:name w:val="ListLabel 785"/>
    <w:qFormat/>
    <w:rPr>
      <w:b w:val="false"/>
    </w:rPr>
  </w:style>
  <w:style w:type="character" w:styleId="ListLabel786" w:customStyle="1">
    <w:name w:val="ListLabel 786"/>
    <w:qFormat/>
    <w:rPr>
      <w:b w:val="false"/>
    </w:rPr>
  </w:style>
  <w:style w:type="character" w:styleId="ListLabel787" w:customStyle="1">
    <w:name w:val="ListLabel 787"/>
    <w:qFormat/>
    <w:rPr>
      <w:rFonts w:ascii="Arial" w:hAnsi="Arial" w:cs="Arial"/>
      <w:b/>
      <w:sz w:val="22"/>
    </w:rPr>
  </w:style>
  <w:style w:type="character" w:styleId="ListLabel788" w:customStyle="1">
    <w:name w:val="ListLabel 788"/>
    <w:qFormat/>
    <w:rPr>
      <w:rFonts w:ascii="Arial" w:hAnsi="Arial"/>
      <w:b w:val="false"/>
      <w:sz w:val="22"/>
    </w:rPr>
  </w:style>
  <w:style w:type="character" w:styleId="ListLabel789" w:customStyle="1">
    <w:name w:val="ListLabel 789"/>
    <w:qFormat/>
    <w:rPr>
      <w:rFonts w:ascii="Arial" w:hAnsi="Arial"/>
      <w:b/>
      <w:sz w:val="22"/>
    </w:rPr>
  </w:style>
  <w:style w:type="character" w:styleId="ListLabel790" w:customStyle="1">
    <w:name w:val="ListLabel 790"/>
    <w:qFormat/>
    <w:rPr>
      <w:b w:val="false"/>
    </w:rPr>
  </w:style>
  <w:style w:type="character" w:styleId="ListLabel791" w:customStyle="1">
    <w:name w:val="ListLabel 791"/>
    <w:qFormat/>
    <w:rPr>
      <w:rFonts w:ascii="Arial" w:hAnsi="Arial"/>
      <w:b/>
      <w:sz w:val="22"/>
    </w:rPr>
  </w:style>
  <w:style w:type="character" w:styleId="ListLabel792" w:customStyle="1">
    <w:name w:val="ListLabel 792"/>
    <w:qFormat/>
    <w:rPr>
      <w:b w:val="false"/>
    </w:rPr>
  </w:style>
  <w:style w:type="character" w:styleId="ListLabel793" w:customStyle="1">
    <w:name w:val="ListLabel 793"/>
    <w:qFormat/>
    <w:rPr>
      <w:b w:val="false"/>
    </w:rPr>
  </w:style>
  <w:style w:type="character" w:styleId="ListLabel794" w:customStyle="1">
    <w:name w:val="ListLabel 794"/>
    <w:qFormat/>
    <w:rPr>
      <w:b w:val="false"/>
    </w:rPr>
  </w:style>
  <w:style w:type="character" w:styleId="ListLabel795" w:customStyle="1">
    <w:name w:val="ListLabel 795"/>
    <w:qFormat/>
    <w:rPr>
      <w:b w:val="false"/>
    </w:rPr>
  </w:style>
  <w:style w:type="character" w:styleId="ListLabel796" w:customStyle="1">
    <w:name w:val="ListLabel 796"/>
    <w:qFormat/>
    <w:rPr>
      <w:b w:val="false"/>
    </w:rPr>
  </w:style>
  <w:style w:type="character" w:styleId="ListLabel797" w:customStyle="1">
    <w:name w:val="ListLabel 797"/>
    <w:qFormat/>
    <w:rPr>
      <w:rFonts w:ascii="Arial" w:hAnsi="Arial" w:eastAsia="Arial Unicode MS" w:cs="Arial"/>
      <w:iCs/>
      <w:sz w:val="22"/>
      <w:szCs w:val="22"/>
      <w:lang w:val="pt-PT"/>
    </w:rPr>
  </w:style>
  <w:style w:type="character" w:styleId="ListLabel798" w:customStyle="1">
    <w:name w:val="ListLabel 798"/>
    <w:qFormat/>
    <w:rPr>
      <w:rFonts w:ascii="Arial" w:hAnsi="Arial"/>
      <w:i/>
      <w:iCs/>
      <w:color w:val="0715DF"/>
      <w:sz w:val="22"/>
      <w:szCs w:val="22"/>
    </w:rPr>
  </w:style>
  <w:style w:type="character" w:styleId="ListLabel799" w:customStyle="1">
    <w:name w:val="ListLabel 799"/>
    <w:qFormat/>
    <w:rPr>
      <w:rFonts w:ascii="Arial" w:hAnsi="Arial"/>
      <w:i/>
      <w:iCs/>
      <w:color w:val="FF0000"/>
      <w:sz w:val="22"/>
      <w:szCs w:val="22"/>
    </w:rPr>
  </w:style>
  <w:style w:type="character" w:styleId="ListLabel800" w:customStyle="1">
    <w:name w:val="ListLabel 800"/>
    <w:qFormat/>
    <w:rPr>
      <w:rFonts w:ascii="Arial" w:hAnsi="Arial"/>
      <w:sz w:val="22"/>
      <w:szCs w:val="22"/>
    </w:rPr>
  </w:style>
  <w:style w:type="character" w:styleId="ListLabel801" w:customStyle="1">
    <w:name w:val="ListLabel 801"/>
    <w:qFormat/>
    <w:rPr>
      <w:rFonts w:ascii="Arial" w:hAnsi="Arial"/>
      <w:color w:val="000000"/>
      <w:sz w:val="22"/>
      <w:szCs w:val="22"/>
    </w:rPr>
  </w:style>
  <w:style w:type="character" w:styleId="ListLabel802" w:customStyle="1">
    <w:name w:val="ListLabel 802"/>
    <w:qFormat/>
    <w:rPr>
      <w:rFonts w:ascii="Arial" w:hAnsi="Arial"/>
      <w:sz w:val="22"/>
      <w:szCs w:val="22"/>
      <w:lang w:eastAsia="en-US"/>
    </w:rPr>
  </w:style>
  <w:style w:type="character" w:styleId="ListLabel803" w:customStyle="1">
    <w:name w:val="ListLabel 803"/>
    <w:qFormat/>
    <w:rPr>
      <w:b/>
      <w:color w:val="00000A"/>
    </w:rPr>
  </w:style>
  <w:style w:type="character" w:styleId="ListLabel804" w:customStyle="1">
    <w:name w:val="ListLabel 804"/>
    <w:qFormat/>
    <w:rPr>
      <w:b w:val="false"/>
      <w:i w:val="false"/>
      <w:strike w:val="false"/>
      <w:dstrike w:val="false"/>
      <w:color w:val="00000A"/>
    </w:rPr>
  </w:style>
  <w:style w:type="character" w:styleId="ListLabel805" w:customStyle="1">
    <w:name w:val="ListLabel 805"/>
    <w:qFormat/>
    <w:rPr>
      <w:b/>
      <w:i w:val="false"/>
      <w:color w:val="00000A"/>
      <w:sz w:val="22"/>
    </w:rPr>
  </w:style>
  <w:style w:type="character" w:styleId="ListLabel806" w:customStyle="1">
    <w:name w:val="ListLabel 806"/>
    <w:qFormat/>
    <w:rPr>
      <w:rFonts w:ascii="Arial" w:hAnsi="Arial" w:cs="Times New Roman"/>
      <w:b/>
      <w:i w:val="false"/>
      <w:iCs w:val="false"/>
      <w:color w:val="000000"/>
      <w:sz w:val="22"/>
    </w:rPr>
  </w:style>
  <w:style w:type="character" w:styleId="ListLabel807" w:customStyle="1">
    <w:name w:val="ListLabel 807"/>
    <w:qFormat/>
    <w:rPr>
      <w:rFonts w:ascii="Arial" w:hAnsi="Arial" w:cs="Times New Roman"/>
      <w:b/>
      <w:i w:val="false"/>
      <w:iCs w:val="false"/>
      <w:strike w:val="false"/>
      <w:dstrike w:val="false"/>
      <w:color w:val="000000"/>
      <w:sz w:val="20"/>
      <w:szCs w:val="20"/>
    </w:rPr>
  </w:style>
  <w:style w:type="character" w:styleId="ListLabel808" w:customStyle="1">
    <w:name w:val="ListLabel 808"/>
    <w:qFormat/>
    <w:rPr>
      <w:rFonts w:ascii="Arial" w:hAnsi="Arial" w:cs="Times New Roman"/>
      <w:b/>
      <w:i w:val="false"/>
      <w:iCs w:val="false"/>
      <w:color w:val="000000"/>
      <w:sz w:val="20"/>
    </w:rPr>
  </w:style>
  <w:style w:type="character" w:styleId="ListLabel809" w:customStyle="1">
    <w:name w:val="ListLabel 809"/>
    <w:qFormat/>
    <w:rPr>
      <w:rFonts w:ascii="Arial" w:hAnsi="Arial" w:cs="Times New Roman"/>
      <w:b/>
      <w:color w:val="000000"/>
      <w:sz w:val="22"/>
    </w:rPr>
  </w:style>
  <w:style w:type="character" w:styleId="ListLabel810" w:customStyle="1">
    <w:name w:val="ListLabel 810"/>
    <w:qFormat/>
    <w:rPr>
      <w:rFonts w:cs="Times New Roman"/>
      <w:color w:val="1915FF"/>
    </w:rPr>
  </w:style>
  <w:style w:type="character" w:styleId="ListLabel811" w:customStyle="1">
    <w:name w:val="ListLabel 811"/>
    <w:qFormat/>
    <w:rPr>
      <w:rFonts w:cs="Times New Roman"/>
      <w:color w:val="1915FF"/>
    </w:rPr>
  </w:style>
  <w:style w:type="character" w:styleId="ListLabel812" w:customStyle="1">
    <w:name w:val="ListLabel 812"/>
    <w:qFormat/>
    <w:rPr>
      <w:rFonts w:cs="Times New Roman"/>
      <w:color w:val="1915FF"/>
    </w:rPr>
  </w:style>
  <w:style w:type="character" w:styleId="ListLabel813" w:customStyle="1">
    <w:name w:val="ListLabel 813"/>
    <w:qFormat/>
    <w:rPr>
      <w:rFonts w:cs="Times New Roman"/>
      <w:color w:val="1915FF"/>
    </w:rPr>
  </w:style>
  <w:style w:type="character" w:styleId="ListLabel814" w:customStyle="1">
    <w:name w:val="ListLabel 814"/>
    <w:qFormat/>
    <w:rPr>
      <w:rFonts w:cs="Times New Roman"/>
      <w:color w:val="1915FF"/>
    </w:rPr>
  </w:style>
  <w:style w:type="character" w:styleId="ListLabel815" w:customStyle="1">
    <w:name w:val="ListLabel 815"/>
    <w:qFormat/>
    <w:rPr>
      <w:b w:val="false"/>
    </w:rPr>
  </w:style>
  <w:style w:type="character" w:styleId="ListLabel816" w:customStyle="1">
    <w:name w:val="ListLabel 816"/>
    <w:qFormat/>
    <w:rPr>
      <w:rFonts w:ascii="Arial" w:hAnsi="Arial"/>
      <w:b/>
      <w:sz w:val="22"/>
    </w:rPr>
  </w:style>
  <w:style w:type="character" w:styleId="ListLabel817" w:customStyle="1">
    <w:name w:val="ListLabel 817"/>
    <w:qFormat/>
    <w:rPr>
      <w:rFonts w:eastAsia="Times New Roman" w:cs="Arial"/>
      <w:b/>
    </w:rPr>
  </w:style>
  <w:style w:type="character" w:styleId="ListLabel818" w:customStyle="1">
    <w:name w:val="ListLabel 818"/>
    <w:qFormat/>
    <w:rPr>
      <w:b w:val="false"/>
    </w:rPr>
  </w:style>
  <w:style w:type="character" w:styleId="ListLabel819" w:customStyle="1">
    <w:name w:val="ListLabel 819"/>
    <w:qFormat/>
    <w:rPr>
      <w:b w:val="false"/>
    </w:rPr>
  </w:style>
  <w:style w:type="character" w:styleId="ListLabel820" w:customStyle="1">
    <w:name w:val="ListLabel 820"/>
    <w:qFormat/>
    <w:rPr>
      <w:b w:val="false"/>
    </w:rPr>
  </w:style>
  <w:style w:type="character" w:styleId="ListLabel821" w:customStyle="1">
    <w:name w:val="ListLabel 821"/>
    <w:qFormat/>
    <w:rPr>
      <w:b w:val="false"/>
    </w:rPr>
  </w:style>
  <w:style w:type="character" w:styleId="ListLabel822" w:customStyle="1">
    <w:name w:val="ListLabel 822"/>
    <w:qFormat/>
    <w:rPr>
      <w:b w:val="false"/>
    </w:rPr>
  </w:style>
  <w:style w:type="character" w:styleId="ListLabel823" w:customStyle="1">
    <w:name w:val="ListLabel 823"/>
    <w:qFormat/>
    <w:rPr>
      <w:b w:val="false"/>
    </w:rPr>
  </w:style>
  <w:style w:type="character" w:styleId="ListLabel824" w:customStyle="1">
    <w:name w:val="ListLabel 824"/>
    <w:qFormat/>
    <w:rPr>
      <w:rFonts w:ascii="Arial" w:hAnsi="Arial" w:cs="Arial"/>
      <w:b/>
      <w:sz w:val="22"/>
    </w:rPr>
  </w:style>
  <w:style w:type="character" w:styleId="ListLabel825" w:customStyle="1">
    <w:name w:val="ListLabel 825"/>
    <w:qFormat/>
    <w:rPr>
      <w:rFonts w:ascii="Arial" w:hAnsi="Arial"/>
      <w:b w:val="false"/>
      <w:sz w:val="22"/>
    </w:rPr>
  </w:style>
  <w:style w:type="character" w:styleId="ListLabel826" w:customStyle="1">
    <w:name w:val="ListLabel 826"/>
    <w:qFormat/>
    <w:rPr>
      <w:rFonts w:ascii="Arial" w:hAnsi="Arial"/>
      <w:b/>
      <w:sz w:val="22"/>
    </w:rPr>
  </w:style>
  <w:style w:type="character" w:styleId="ListLabel827" w:customStyle="1">
    <w:name w:val="ListLabel 827"/>
    <w:qFormat/>
    <w:rPr>
      <w:b w:val="false"/>
    </w:rPr>
  </w:style>
  <w:style w:type="character" w:styleId="ListLabel828" w:customStyle="1">
    <w:name w:val="ListLabel 828"/>
    <w:qFormat/>
    <w:rPr>
      <w:rFonts w:ascii="Arial" w:hAnsi="Arial"/>
      <w:b/>
      <w:sz w:val="22"/>
    </w:rPr>
  </w:style>
  <w:style w:type="character" w:styleId="ListLabel829" w:customStyle="1">
    <w:name w:val="ListLabel 829"/>
    <w:qFormat/>
    <w:rPr>
      <w:b w:val="false"/>
    </w:rPr>
  </w:style>
  <w:style w:type="character" w:styleId="ListLabel830" w:customStyle="1">
    <w:name w:val="ListLabel 830"/>
    <w:qFormat/>
    <w:rPr>
      <w:b w:val="false"/>
    </w:rPr>
  </w:style>
  <w:style w:type="character" w:styleId="ListLabel831" w:customStyle="1">
    <w:name w:val="ListLabel 831"/>
    <w:qFormat/>
    <w:rPr>
      <w:b w:val="false"/>
    </w:rPr>
  </w:style>
  <w:style w:type="character" w:styleId="ListLabel832" w:customStyle="1">
    <w:name w:val="ListLabel 832"/>
    <w:qFormat/>
    <w:rPr>
      <w:b w:val="false"/>
    </w:rPr>
  </w:style>
  <w:style w:type="character" w:styleId="ListLabel833" w:customStyle="1">
    <w:name w:val="ListLabel 833"/>
    <w:qFormat/>
    <w:rPr>
      <w:b w:val="false"/>
    </w:rPr>
  </w:style>
  <w:style w:type="character" w:styleId="ListLabel834" w:customStyle="1">
    <w:name w:val="ListLabel 834"/>
    <w:qFormat/>
    <w:rPr>
      <w:rFonts w:ascii="Arial" w:hAnsi="Arial" w:eastAsia="Arial Unicode MS" w:cs="Arial"/>
      <w:iCs/>
      <w:sz w:val="22"/>
      <w:szCs w:val="22"/>
      <w:lang w:val="pt-PT"/>
    </w:rPr>
  </w:style>
  <w:style w:type="character" w:styleId="ListLabel835" w:customStyle="1">
    <w:name w:val="ListLabel 835"/>
    <w:qFormat/>
    <w:rPr>
      <w:rFonts w:ascii="Arial" w:hAnsi="Arial"/>
      <w:i/>
      <w:iCs/>
      <w:color w:val="0715DF"/>
      <w:sz w:val="22"/>
      <w:szCs w:val="22"/>
    </w:rPr>
  </w:style>
  <w:style w:type="character" w:styleId="ListLabel836" w:customStyle="1">
    <w:name w:val="ListLabel 836"/>
    <w:qFormat/>
    <w:rPr>
      <w:rFonts w:ascii="Arial" w:hAnsi="Arial"/>
      <w:i/>
      <w:iCs/>
      <w:color w:val="FF0000"/>
      <w:sz w:val="22"/>
      <w:szCs w:val="22"/>
    </w:rPr>
  </w:style>
  <w:style w:type="character" w:styleId="ListLabel837" w:customStyle="1">
    <w:name w:val="ListLabel 837"/>
    <w:qFormat/>
    <w:rPr>
      <w:rFonts w:ascii="Arial" w:hAnsi="Arial"/>
      <w:sz w:val="22"/>
      <w:szCs w:val="22"/>
    </w:rPr>
  </w:style>
  <w:style w:type="character" w:styleId="ListLabel838" w:customStyle="1">
    <w:name w:val="ListLabel 838"/>
    <w:qFormat/>
    <w:rPr>
      <w:rFonts w:ascii="Arial" w:hAnsi="Arial"/>
      <w:color w:val="000000"/>
      <w:sz w:val="22"/>
      <w:szCs w:val="22"/>
    </w:rPr>
  </w:style>
  <w:style w:type="character" w:styleId="ListLabel839" w:customStyle="1">
    <w:name w:val="ListLabel 839"/>
    <w:qFormat/>
    <w:rPr>
      <w:rFonts w:ascii="Arial" w:hAnsi="Arial"/>
      <w:sz w:val="22"/>
      <w:szCs w:val="22"/>
      <w:lang w:eastAsia="en-US"/>
    </w:rPr>
  </w:style>
  <w:style w:type="character" w:styleId="Normaltextrun" w:customStyle="1">
    <w:name w:val="normaltextrun"/>
    <w:basedOn w:val="DefaultParagraphFont"/>
    <w:qFormat/>
    <w:rPr/>
  </w:style>
  <w:style w:type="character" w:styleId="Findhit" w:customStyle="1">
    <w:name w:val="findhit"/>
    <w:basedOn w:val="DefaultParagraphFont"/>
    <w:qFormat/>
    <w:rPr/>
  </w:style>
  <w:style w:type="character" w:styleId="ListLabel840" w:customStyle="1">
    <w:name w:val="ListLabel 840"/>
    <w:qFormat/>
    <w:rPr>
      <w:b/>
      <w:color w:val="00000A"/>
    </w:rPr>
  </w:style>
  <w:style w:type="character" w:styleId="ListLabel841" w:customStyle="1">
    <w:name w:val="ListLabel 841"/>
    <w:qFormat/>
    <w:rPr>
      <w:b w:val="false"/>
      <w:i w:val="false"/>
      <w:strike w:val="false"/>
      <w:dstrike w:val="false"/>
      <w:color w:val="00000A"/>
    </w:rPr>
  </w:style>
  <w:style w:type="character" w:styleId="ListLabel842" w:customStyle="1">
    <w:name w:val="ListLabel 842"/>
    <w:qFormat/>
    <w:rPr>
      <w:b/>
      <w:i w:val="false"/>
      <w:color w:val="00000A"/>
      <w:sz w:val="22"/>
    </w:rPr>
  </w:style>
  <w:style w:type="character" w:styleId="ListLabel843" w:customStyle="1">
    <w:name w:val="ListLabel 843"/>
    <w:qFormat/>
    <w:rPr>
      <w:rFonts w:ascii="Arial" w:hAnsi="Arial" w:cs="Times New Roman"/>
      <w:b/>
      <w:i w:val="false"/>
      <w:iCs w:val="false"/>
      <w:color w:val="000000"/>
      <w:sz w:val="22"/>
    </w:rPr>
  </w:style>
  <w:style w:type="character" w:styleId="ListLabel844" w:customStyle="1">
    <w:name w:val="ListLabel 844"/>
    <w:qFormat/>
    <w:rPr>
      <w:rFonts w:ascii="Arial" w:hAnsi="Arial" w:cs="Times New Roman"/>
      <w:b/>
      <w:i w:val="false"/>
      <w:iCs w:val="false"/>
      <w:strike w:val="false"/>
      <w:dstrike w:val="false"/>
      <w:color w:val="000000"/>
      <w:sz w:val="22"/>
      <w:szCs w:val="20"/>
    </w:rPr>
  </w:style>
  <w:style w:type="character" w:styleId="ListLabel845" w:customStyle="1">
    <w:name w:val="ListLabel 845"/>
    <w:qFormat/>
    <w:rPr>
      <w:rFonts w:ascii="Arial" w:hAnsi="Arial" w:cs="Times New Roman"/>
      <w:b/>
      <w:i w:val="false"/>
      <w:iCs w:val="false"/>
      <w:color w:val="000000"/>
      <w:sz w:val="22"/>
    </w:rPr>
  </w:style>
  <w:style w:type="character" w:styleId="ListLabel846" w:customStyle="1">
    <w:name w:val="ListLabel 846"/>
    <w:qFormat/>
    <w:rPr>
      <w:rFonts w:ascii="Arial" w:hAnsi="Arial" w:cs="Times New Roman"/>
      <w:b/>
      <w:color w:val="000000"/>
      <w:sz w:val="22"/>
    </w:rPr>
  </w:style>
  <w:style w:type="character" w:styleId="ListLabel847" w:customStyle="1">
    <w:name w:val="ListLabel 847"/>
    <w:qFormat/>
    <w:rPr>
      <w:rFonts w:cs="Times New Roman"/>
      <w:color w:val="1915FF"/>
    </w:rPr>
  </w:style>
  <w:style w:type="character" w:styleId="ListLabel848" w:customStyle="1">
    <w:name w:val="ListLabel 848"/>
    <w:qFormat/>
    <w:rPr>
      <w:rFonts w:cs="Times New Roman"/>
      <w:color w:val="1915FF"/>
    </w:rPr>
  </w:style>
  <w:style w:type="character" w:styleId="ListLabel849" w:customStyle="1">
    <w:name w:val="ListLabel 849"/>
    <w:qFormat/>
    <w:rPr>
      <w:rFonts w:cs="Times New Roman"/>
      <w:color w:val="1915FF"/>
    </w:rPr>
  </w:style>
  <w:style w:type="character" w:styleId="ListLabel850" w:customStyle="1">
    <w:name w:val="ListLabel 850"/>
    <w:qFormat/>
    <w:rPr>
      <w:rFonts w:cs="Times New Roman"/>
      <w:color w:val="1915FF"/>
    </w:rPr>
  </w:style>
  <w:style w:type="character" w:styleId="ListLabel851" w:customStyle="1">
    <w:name w:val="ListLabel 851"/>
    <w:qFormat/>
    <w:rPr>
      <w:rFonts w:cs="Times New Roman"/>
      <w:color w:val="1915FF"/>
    </w:rPr>
  </w:style>
  <w:style w:type="character" w:styleId="ListLabel852" w:customStyle="1">
    <w:name w:val="ListLabel 852"/>
    <w:qFormat/>
    <w:rPr>
      <w:rFonts w:ascii="Arial" w:hAnsi="Arial" w:eastAsia="Arial Unicode MS" w:cs="Arial"/>
      <w:iCs/>
      <w:sz w:val="22"/>
      <w:szCs w:val="22"/>
      <w:lang w:val="pt-PT"/>
    </w:rPr>
  </w:style>
  <w:style w:type="character" w:styleId="ListLabel853" w:customStyle="1">
    <w:name w:val="ListLabel 853"/>
    <w:qFormat/>
    <w:rPr>
      <w:rFonts w:ascii="Arial" w:hAnsi="Arial"/>
      <w:i/>
      <w:iCs/>
      <w:strike/>
      <w:color w:val="0715DF"/>
      <w:sz w:val="22"/>
      <w:szCs w:val="22"/>
    </w:rPr>
  </w:style>
  <w:style w:type="character" w:styleId="ListLabel854" w:customStyle="1">
    <w:name w:val="ListLabel 854"/>
    <w:qFormat/>
    <w:rPr>
      <w:rFonts w:ascii="Arial" w:hAnsi="Arial"/>
      <w:i/>
      <w:iCs/>
      <w:color w:val="FF0000"/>
      <w:sz w:val="22"/>
      <w:szCs w:val="22"/>
    </w:rPr>
  </w:style>
  <w:style w:type="character" w:styleId="ListLabel855" w:customStyle="1">
    <w:name w:val="ListLabel 855"/>
    <w:qFormat/>
    <w:rPr>
      <w:rFonts w:ascii="Arial" w:hAnsi="Arial"/>
      <w:sz w:val="22"/>
      <w:szCs w:val="22"/>
    </w:rPr>
  </w:style>
  <w:style w:type="character" w:styleId="ListLabel856" w:customStyle="1">
    <w:name w:val="ListLabel 856"/>
    <w:qFormat/>
    <w:rPr>
      <w:rFonts w:ascii="Arial" w:hAnsi="Arial"/>
      <w:color w:val="000000"/>
      <w:sz w:val="22"/>
      <w:szCs w:val="22"/>
    </w:rPr>
  </w:style>
  <w:style w:type="character" w:styleId="ListLabel857" w:customStyle="1">
    <w:name w:val="ListLabel 857"/>
    <w:qFormat/>
    <w:rPr>
      <w:rFonts w:ascii="Arial" w:hAnsi="Arial"/>
      <w:sz w:val="22"/>
      <w:szCs w:val="22"/>
      <w:lang w:eastAsia="en-US"/>
    </w:rPr>
  </w:style>
  <w:style w:type="character" w:styleId="ListLabel858" w:customStyle="1">
    <w:name w:val="ListLabel 858"/>
    <w:qFormat/>
    <w:rPr>
      <w:rFonts w:ascii="Arial" w:hAnsi="Arial"/>
      <w:i w:val="false"/>
      <w:iCs w:val="false"/>
      <w:strike/>
      <w:color w:val="000000"/>
      <w:sz w:val="22"/>
      <w:szCs w:val="22"/>
      <w:lang w:eastAsia="en-US"/>
    </w:rPr>
  </w:style>
  <w:style w:type="character" w:styleId="ListLabel859" w:customStyle="1">
    <w:name w:val="ListLabel 859"/>
    <w:qFormat/>
    <w:rPr>
      <w:rFonts w:ascii="Arial" w:hAnsi="Arial"/>
      <w:i w:val="false"/>
      <w:iCs w:val="false"/>
      <w:strike/>
      <w:sz w:val="22"/>
      <w:szCs w:val="22"/>
      <w:lang w:eastAsia="en-US"/>
    </w:rPr>
  </w:style>
  <w:style w:type="character" w:styleId="ListLabel860" w:customStyle="1">
    <w:name w:val="ListLabel 860"/>
    <w:qFormat/>
    <w:rPr>
      <w:rFonts w:ascii="Arial" w:hAnsi="Arial"/>
      <w:i w:val="false"/>
      <w:iCs w:val="false"/>
      <w:sz w:val="22"/>
      <w:szCs w:val="22"/>
      <w:u w:val="none"/>
      <w:lang w:eastAsia="en-US"/>
    </w:rPr>
  </w:style>
  <w:style w:type="character" w:styleId="ListLabel861" w:customStyle="1">
    <w:name w:val="ListLabel 861"/>
    <w:qFormat/>
    <w:rPr>
      <w:rFonts w:ascii="Arial" w:hAnsi="Arial"/>
      <w:i w:val="false"/>
      <w:iCs w:val="false"/>
      <w:sz w:val="22"/>
      <w:szCs w:val="22"/>
      <w:lang w:eastAsia="en-US"/>
    </w:rPr>
  </w:style>
  <w:style w:type="character" w:styleId="ListLabel862" w:customStyle="1">
    <w:name w:val="ListLabel 862"/>
    <w:qFormat/>
    <w:rPr>
      <w:rFonts w:ascii="Arial" w:hAnsi="Arial"/>
      <w:i w:val="false"/>
      <w:iCs w:val="false"/>
      <w:color w:val="000000"/>
      <w:sz w:val="22"/>
      <w:szCs w:val="22"/>
      <w:lang w:eastAsia="en-US"/>
    </w:rPr>
  </w:style>
  <w:style w:type="character" w:styleId="ListLabel863" w:customStyle="1">
    <w:name w:val="ListLabel 863"/>
    <w:qFormat/>
    <w:rPr>
      <w:rFonts w:ascii="Arial" w:hAnsi="Arial"/>
      <w:b w:val="false"/>
      <w:bCs w:val="false"/>
      <w:i w:val="false"/>
      <w:iCs w:val="false"/>
      <w:sz w:val="22"/>
      <w:szCs w:val="22"/>
      <w:lang w:eastAsia="en-US"/>
    </w:rPr>
  </w:style>
  <w:style w:type="character" w:styleId="ListLabel864" w:customStyle="1">
    <w:name w:val="ListLabel 864"/>
    <w:qFormat/>
    <w:rPr>
      <w:rFonts w:ascii="Arial" w:hAnsi="Arial" w:eastAsia="Arial"/>
      <w:i/>
      <w:iCs/>
      <w:color w:val="FF0000"/>
      <w:sz w:val="22"/>
      <w:szCs w:val="22"/>
      <w:lang w:eastAsia="en-US"/>
    </w:rPr>
  </w:style>
  <w:style w:type="character" w:styleId="ListLabel865" w:customStyle="1">
    <w:name w:val="ListLabel 865"/>
    <w:qFormat/>
    <w:rPr>
      <w:b/>
      <w:color w:val="00000A"/>
    </w:rPr>
  </w:style>
  <w:style w:type="character" w:styleId="ListLabel866" w:customStyle="1">
    <w:name w:val="ListLabel 866"/>
    <w:qFormat/>
    <w:rPr>
      <w:b w:val="false"/>
      <w:i w:val="false"/>
      <w:strike w:val="false"/>
      <w:dstrike w:val="false"/>
      <w:color w:val="00000A"/>
    </w:rPr>
  </w:style>
  <w:style w:type="character" w:styleId="ListLabel867" w:customStyle="1">
    <w:name w:val="ListLabel 867"/>
    <w:qFormat/>
    <w:rPr>
      <w:b/>
      <w:i w:val="false"/>
      <w:color w:val="00000A"/>
      <w:sz w:val="22"/>
    </w:rPr>
  </w:style>
  <w:style w:type="character" w:styleId="ListLabel868" w:customStyle="1">
    <w:name w:val="ListLabel 868"/>
    <w:qFormat/>
    <w:rPr>
      <w:rFonts w:ascii="Arial" w:hAnsi="Arial" w:cs="Times New Roman"/>
      <w:b/>
      <w:i w:val="false"/>
      <w:iCs w:val="false"/>
      <w:color w:val="000000"/>
      <w:sz w:val="22"/>
    </w:rPr>
  </w:style>
  <w:style w:type="character" w:styleId="ListLabel869" w:customStyle="1">
    <w:name w:val="ListLabel 869"/>
    <w:qFormat/>
    <w:rPr>
      <w:rFonts w:ascii="Arial" w:hAnsi="Arial" w:cs="Times New Roman"/>
      <w:b/>
      <w:i w:val="false"/>
      <w:iCs w:val="false"/>
      <w:strike w:val="false"/>
      <w:dstrike w:val="false"/>
      <w:color w:val="000000"/>
      <w:sz w:val="22"/>
      <w:szCs w:val="20"/>
    </w:rPr>
  </w:style>
  <w:style w:type="character" w:styleId="ListLabel870" w:customStyle="1">
    <w:name w:val="ListLabel 870"/>
    <w:qFormat/>
    <w:rPr>
      <w:rFonts w:ascii="Arial" w:hAnsi="Arial" w:cs="Times New Roman"/>
      <w:b/>
      <w:i w:val="false"/>
      <w:iCs w:val="false"/>
      <w:color w:val="000000"/>
      <w:sz w:val="22"/>
    </w:rPr>
  </w:style>
  <w:style w:type="character" w:styleId="ListLabel871" w:customStyle="1">
    <w:name w:val="ListLabel 871"/>
    <w:qFormat/>
    <w:rPr>
      <w:rFonts w:ascii="Arial" w:hAnsi="Arial" w:cs="Times New Roman"/>
      <w:b/>
      <w:color w:val="000000"/>
      <w:sz w:val="22"/>
    </w:rPr>
  </w:style>
  <w:style w:type="character" w:styleId="ListLabel872" w:customStyle="1">
    <w:name w:val="ListLabel 872"/>
    <w:qFormat/>
    <w:rPr>
      <w:rFonts w:cs="Times New Roman"/>
      <w:color w:val="1915FF"/>
    </w:rPr>
  </w:style>
  <w:style w:type="character" w:styleId="ListLabel873" w:customStyle="1">
    <w:name w:val="ListLabel 873"/>
    <w:qFormat/>
    <w:rPr>
      <w:rFonts w:cs="Times New Roman"/>
      <w:color w:val="1915FF"/>
    </w:rPr>
  </w:style>
  <w:style w:type="character" w:styleId="ListLabel874" w:customStyle="1">
    <w:name w:val="ListLabel 874"/>
    <w:qFormat/>
    <w:rPr>
      <w:rFonts w:cs="Times New Roman"/>
      <w:color w:val="1915FF"/>
    </w:rPr>
  </w:style>
  <w:style w:type="character" w:styleId="ListLabel875" w:customStyle="1">
    <w:name w:val="ListLabel 875"/>
    <w:qFormat/>
    <w:rPr>
      <w:rFonts w:cs="Times New Roman"/>
      <w:color w:val="1915FF"/>
    </w:rPr>
  </w:style>
  <w:style w:type="character" w:styleId="ListLabel876" w:customStyle="1">
    <w:name w:val="ListLabel 876"/>
    <w:qFormat/>
    <w:rPr>
      <w:rFonts w:cs="Times New Roman"/>
      <w:color w:val="1915FF"/>
    </w:rPr>
  </w:style>
  <w:style w:type="character" w:styleId="ListLabel877" w:customStyle="1">
    <w:name w:val="ListLabel 877"/>
    <w:qFormat/>
    <w:rPr>
      <w:rFonts w:ascii="Arial" w:hAnsi="Arial" w:eastAsia="Arial Unicode MS" w:cs="Arial"/>
      <w:iCs/>
      <w:sz w:val="22"/>
      <w:szCs w:val="22"/>
      <w:lang w:val="pt-PT"/>
    </w:rPr>
  </w:style>
  <w:style w:type="character" w:styleId="ListLabel878" w:customStyle="1">
    <w:name w:val="ListLabel 878"/>
    <w:qFormat/>
    <w:rPr>
      <w:rFonts w:ascii="Arial" w:hAnsi="Arial"/>
      <w:i/>
      <w:iCs/>
      <w:strike/>
      <w:color w:val="0715DF"/>
      <w:sz w:val="22"/>
      <w:szCs w:val="22"/>
    </w:rPr>
  </w:style>
  <w:style w:type="character" w:styleId="ListLabel879" w:customStyle="1">
    <w:name w:val="ListLabel 879"/>
    <w:qFormat/>
    <w:rPr>
      <w:rFonts w:ascii="Arial" w:hAnsi="Arial"/>
      <w:i/>
      <w:iCs/>
      <w:color w:val="FF0000"/>
      <w:sz w:val="22"/>
      <w:szCs w:val="22"/>
    </w:rPr>
  </w:style>
  <w:style w:type="character" w:styleId="ListLabel880" w:customStyle="1">
    <w:name w:val="ListLabel 880"/>
    <w:qFormat/>
    <w:rPr>
      <w:rFonts w:ascii="Arial" w:hAnsi="Arial"/>
      <w:sz w:val="22"/>
      <w:szCs w:val="22"/>
    </w:rPr>
  </w:style>
  <w:style w:type="character" w:styleId="ListLabel881" w:customStyle="1">
    <w:name w:val="ListLabel 881"/>
    <w:qFormat/>
    <w:rPr>
      <w:rFonts w:ascii="Arial" w:hAnsi="Arial"/>
      <w:color w:val="000000"/>
      <w:sz w:val="22"/>
      <w:szCs w:val="22"/>
    </w:rPr>
  </w:style>
  <w:style w:type="character" w:styleId="ListLabel882" w:customStyle="1">
    <w:name w:val="ListLabel 882"/>
    <w:qFormat/>
    <w:rPr>
      <w:rFonts w:ascii="Arial" w:hAnsi="Arial"/>
      <w:sz w:val="22"/>
      <w:szCs w:val="22"/>
      <w:lang w:eastAsia="en-US"/>
    </w:rPr>
  </w:style>
  <w:style w:type="character" w:styleId="ListLabel883" w:customStyle="1">
    <w:name w:val="ListLabel 883"/>
    <w:qFormat/>
    <w:rPr>
      <w:rFonts w:ascii="Arial" w:hAnsi="Arial"/>
      <w:i w:val="false"/>
      <w:iCs w:val="false"/>
      <w:strike/>
      <w:color w:val="000000"/>
      <w:sz w:val="22"/>
      <w:szCs w:val="22"/>
      <w:lang w:eastAsia="en-US"/>
    </w:rPr>
  </w:style>
  <w:style w:type="character" w:styleId="ListLabel884" w:customStyle="1">
    <w:name w:val="ListLabel 884"/>
    <w:qFormat/>
    <w:rPr>
      <w:rFonts w:ascii="Arial" w:hAnsi="Arial"/>
      <w:i w:val="false"/>
      <w:iCs w:val="false"/>
      <w:strike/>
      <w:sz w:val="22"/>
      <w:szCs w:val="22"/>
      <w:lang w:eastAsia="en-US"/>
    </w:rPr>
  </w:style>
  <w:style w:type="character" w:styleId="ListLabel885" w:customStyle="1">
    <w:name w:val="ListLabel 885"/>
    <w:qFormat/>
    <w:rPr>
      <w:rFonts w:ascii="Arial" w:hAnsi="Arial"/>
      <w:i w:val="false"/>
      <w:iCs w:val="false"/>
      <w:sz w:val="22"/>
      <w:szCs w:val="22"/>
      <w:u w:val="none"/>
      <w:lang w:eastAsia="en-US"/>
    </w:rPr>
  </w:style>
  <w:style w:type="character" w:styleId="ListLabel886" w:customStyle="1">
    <w:name w:val="ListLabel 886"/>
    <w:qFormat/>
    <w:rPr>
      <w:rFonts w:ascii="Arial" w:hAnsi="Arial"/>
      <w:i w:val="false"/>
      <w:iCs w:val="false"/>
      <w:sz w:val="22"/>
      <w:szCs w:val="22"/>
      <w:lang w:eastAsia="en-US"/>
    </w:rPr>
  </w:style>
  <w:style w:type="character" w:styleId="ListLabel887" w:customStyle="1">
    <w:name w:val="ListLabel 887"/>
    <w:qFormat/>
    <w:rPr>
      <w:rFonts w:ascii="Arial" w:hAnsi="Arial"/>
      <w:i w:val="false"/>
      <w:iCs w:val="false"/>
      <w:color w:val="000000"/>
      <w:sz w:val="22"/>
      <w:szCs w:val="22"/>
      <w:lang w:eastAsia="en-US"/>
    </w:rPr>
  </w:style>
  <w:style w:type="character" w:styleId="ListLabel888" w:customStyle="1">
    <w:name w:val="ListLabel 888"/>
    <w:qFormat/>
    <w:rPr>
      <w:rFonts w:ascii="Arial" w:hAnsi="Arial"/>
      <w:b w:val="false"/>
      <w:bCs w:val="false"/>
      <w:i w:val="false"/>
      <w:iCs w:val="false"/>
      <w:sz w:val="22"/>
      <w:szCs w:val="22"/>
      <w:lang w:eastAsia="en-US"/>
    </w:rPr>
  </w:style>
  <w:style w:type="character" w:styleId="ListLabel889" w:customStyle="1">
    <w:name w:val="ListLabel 889"/>
    <w:qFormat/>
    <w:rPr>
      <w:rFonts w:ascii="Arial" w:hAnsi="Arial" w:eastAsia="Arial"/>
      <w:i/>
      <w:iCs/>
      <w:color w:val="FF0000"/>
      <w:sz w:val="22"/>
      <w:szCs w:val="22"/>
      <w:lang w:eastAsia="en-US"/>
    </w:rPr>
  </w:style>
  <w:style w:type="character" w:styleId="ListLabel890" w:customStyle="1">
    <w:name w:val="ListLabel 890"/>
    <w:qFormat/>
    <w:rPr>
      <w:b/>
      <w:color w:val="00000A"/>
    </w:rPr>
  </w:style>
  <w:style w:type="character" w:styleId="ListLabel891" w:customStyle="1">
    <w:name w:val="ListLabel 891"/>
    <w:qFormat/>
    <w:rPr>
      <w:b w:val="false"/>
      <w:i w:val="false"/>
      <w:strike w:val="false"/>
      <w:dstrike w:val="false"/>
      <w:color w:val="00000A"/>
    </w:rPr>
  </w:style>
  <w:style w:type="character" w:styleId="ListLabel892" w:customStyle="1">
    <w:name w:val="ListLabel 892"/>
    <w:qFormat/>
    <w:rPr>
      <w:b/>
      <w:i w:val="false"/>
      <w:color w:val="00000A"/>
      <w:sz w:val="22"/>
    </w:rPr>
  </w:style>
  <w:style w:type="character" w:styleId="ListLabel893" w:customStyle="1">
    <w:name w:val="ListLabel 893"/>
    <w:qFormat/>
    <w:rPr>
      <w:rFonts w:ascii="Arial" w:hAnsi="Arial" w:cs="Times New Roman"/>
      <w:b/>
      <w:i w:val="false"/>
      <w:iCs w:val="false"/>
      <w:color w:val="000000"/>
      <w:sz w:val="22"/>
    </w:rPr>
  </w:style>
  <w:style w:type="character" w:styleId="ListLabel894" w:customStyle="1">
    <w:name w:val="ListLabel 894"/>
    <w:qFormat/>
    <w:rPr>
      <w:rFonts w:ascii="Arial" w:hAnsi="Arial" w:cs="Times New Roman"/>
      <w:b/>
      <w:i w:val="false"/>
      <w:iCs w:val="false"/>
      <w:strike w:val="false"/>
      <w:dstrike w:val="false"/>
      <w:color w:val="000000"/>
      <w:sz w:val="22"/>
      <w:szCs w:val="20"/>
    </w:rPr>
  </w:style>
  <w:style w:type="character" w:styleId="ListLabel895" w:customStyle="1">
    <w:name w:val="ListLabel 895"/>
    <w:qFormat/>
    <w:rPr>
      <w:rFonts w:ascii="Arial" w:hAnsi="Arial" w:cs="Times New Roman"/>
      <w:b/>
      <w:i w:val="false"/>
      <w:iCs w:val="false"/>
      <w:color w:val="000000"/>
      <w:sz w:val="22"/>
    </w:rPr>
  </w:style>
  <w:style w:type="character" w:styleId="ListLabel896" w:customStyle="1">
    <w:name w:val="ListLabel 896"/>
    <w:qFormat/>
    <w:rPr>
      <w:rFonts w:ascii="Arial" w:hAnsi="Arial" w:cs="Times New Roman"/>
      <w:b/>
      <w:color w:val="000000"/>
      <w:sz w:val="22"/>
    </w:rPr>
  </w:style>
  <w:style w:type="character" w:styleId="ListLabel897" w:customStyle="1">
    <w:name w:val="ListLabel 897"/>
    <w:qFormat/>
    <w:rPr>
      <w:rFonts w:cs="Times New Roman"/>
      <w:color w:val="1915FF"/>
    </w:rPr>
  </w:style>
  <w:style w:type="character" w:styleId="ListLabel898" w:customStyle="1">
    <w:name w:val="ListLabel 898"/>
    <w:qFormat/>
    <w:rPr>
      <w:rFonts w:cs="Times New Roman"/>
      <w:color w:val="1915FF"/>
    </w:rPr>
  </w:style>
  <w:style w:type="character" w:styleId="ListLabel899" w:customStyle="1">
    <w:name w:val="ListLabel 899"/>
    <w:qFormat/>
    <w:rPr>
      <w:rFonts w:cs="Times New Roman"/>
      <w:color w:val="1915FF"/>
    </w:rPr>
  </w:style>
  <w:style w:type="character" w:styleId="ListLabel900" w:customStyle="1">
    <w:name w:val="ListLabel 900"/>
    <w:qFormat/>
    <w:rPr>
      <w:rFonts w:cs="Times New Roman"/>
      <w:color w:val="1915FF"/>
    </w:rPr>
  </w:style>
  <w:style w:type="character" w:styleId="ListLabel901" w:customStyle="1">
    <w:name w:val="ListLabel 901"/>
    <w:qFormat/>
    <w:rPr>
      <w:rFonts w:cs="Times New Roman"/>
      <w:color w:val="1915FF"/>
    </w:rPr>
  </w:style>
  <w:style w:type="character" w:styleId="ListLabel902" w:customStyle="1">
    <w:name w:val="ListLabel 902"/>
    <w:qFormat/>
    <w:rPr>
      <w:rFonts w:ascii="Arial" w:hAnsi="Arial" w:eastAsia="Arial Unicode MS" w:cs="Arial"/>
      <w:iCs/>
      <w:sz w:val="22"/>
      <w:szCs w:val="22"/>
      <w:lang w:val="pt-PT"/>
    </w:rPr>
  </w:style>
  <w:style w:type="character" w:styleId="ListLabel903" w:customStyle="1">
    <w:name w:val="ListLabel 903"/>
    <w:qFormat/>
    <w:rPr>
      <w:rFonts w:ascii="Arial" w:hAnsi="Arial"/>
      <w:i/>
      <w:iCs/>
      <w:strike/>
      <w:color w:val="0715DF"/>
      <w:sz w:val="22"/>
      <w:szCs w:val="22"/>
    </w:rPr>
  </w:style>
  <w:style w:type="character" w:styleId="ListLabel904" w:customStyle="1">
    <w:name w:val="ListLabel 904"/>
    <w:qFormat/>
    <w:rPr>
      <w:rFonts w:ascii="Arial" w:hAnsi="Arial"/>
      <w:i/>
      <w:iCs/>
      <w:color w:val="FF0000"/>
      <w:sz w:val="22"/>
      <w:szCs w:val="22"/>
    </w:rPr>
  </w:style>
  <w:style w:type="character" w:styleId="ListLabel905" w:customStyle="1">
    <w:name w:val="ListLabel 905"/>
    <w:qFormat/>
    <w:rPr>
      <w:rFonts w:ascii="Arial" w:hAnsi="Arial"/>
      <w:sz w:val="22"/>
      <w:szCs w:val="22"/>
    </w:rPr>
  </w:style>
  <w:style w:type="character" w:styleId="ListLabel906" w:customStyle="1">
    <w:name w:val="ListLabel 906"/>
    <w:qFormat/>
    <w:rPr>
      <w:rFonts w:ascii="Arial" w:hAnsi="Arial"/>
      <w:color w:val="000000"/>
      <w:sz w:val="22"/>
      <w:szCs w:val="22"/>
    </w:rPr>
  </w:style>
  <w:style w:type="character" w:styleId="ListLabel907" w:customStyle="1">
    <w:name w:val="ListLabel 907"/>
    <w:qFormat/>
    <w:rPr>
      <w:rFonts w:ascii="Arial" w:hAnsi="Arial"/>
      <w:sz w:val="22"/>
      <w:szCs w:val="22"/>
      <w:lang w:eastAsia="en-US"/>
    </w:rPr>
  </w:style>
  <w:style w:type="character" w:styleId="ListLabel908" w:customStyle="1">
    <w:name w:val="ListLabel 908"/>
    <w:qFormat/>
    <w:rPr>
      <w:rFonts w:ascii="Arial" w:hAnsi="Arial"/>
      <w:i w:val="false"/>
      <w:iCs w:val="false"/>
      <w:strike/>
      <w:color w:val="000000"/>
      <w:sz w:val="22"/>
      <w:szCs w:val="22"/>
      <w:lang w:eastAsia="en-US"/>
    </w:rPr>
  </w:style>
  <w:style w:type="character" w:styleId="ListLabel909" w:customStyle="1">
    <w:name w:val="ListLabel 909"/>
    <w:qFormat/>
    <w:rPr>
      <w:rFonts w:ascii="Arial" w:hAnsi="Arial"/>
      <w:i w:val="false"/>
      <w:iCs w:val="false"/>
      <w:strike/>
      <w:sz w:val="22"/>
      <w:szCs w:val="22"/>
      <w:lang w:eastAsia="en-US"/>
    </w:rPr>
  </w:style>
  <w:style w:type="character" w:styleId="ListLabel910" w:customStyle="1">
    <w:name w:val="ListLabel 910"/>
    <w:qFormat/>
    <w:rPr>
      <w:rFonts w:ascii="Arial" w:hAnsi="Arial"/>
      <w:i w:val="false"/>
      <w:iCs w:val="false"/>
      <w:sz w:val="22"/>
      <w:szCs w:val="22"/>
      <w:u w:val="none"/>
      <w:lang w:eastAsia="en-US"/>
    </w:rPr>
  </w:style>
  <w:style w:type="character" w:styleId="ListLabel911" w:customStyle="1">
    <w:name w:val="ListLabel 911"/>
    <w:qFormat/>
    <w:rPr>
      <w:rFonts w:ascii="Arial" w:hAnsi="Arial"/>
      <w:i w:val="false"/>
      <w:iCs w:val="false"/>
      <w:sz w:val="22"/>
      <w:szCs w:val="22"/>
      <w:lang w:eastAsia="en-US"/>
    </w:rPr>
  </w:style>
  <w:style w:type="character" w:styleId="ListLabel912" w:customStyle="1">
    <w:name w:val="ListLabel 912"/>
    <w:qFormat/>
    <w:rPr>
      <w:rFonts w:ascii="Arial" w:hAnsi="Arial"/>
      <w:i w:val="false"/>
      <w:iCs w:val="false"/>
      <w:color w:val="000000"/>
      <w:sz w:val="22"/>
      <w:szCs w:val="22"/>
      <w:lang w:eastAsia="en-US"/>
    </w:rPr>
  </w:style>
  <w:style w:type="character" w:styleId="ListLabel913" w:customStyle="1">
    <w:name w:val="ListLabel 913"/>
    <w:qFormat/>
    <w:rPr>
      <w:rFonts w:ascii="Arial" w:hAnsi="Arial"/>
      <w:b w:val="false"/>
      <w:bCs w:val="false"/>
      <w:i w:val="false"/>
      <w:iCs w:val="false"/>
      <w:sz w:val="22"/>
      <w:szCs w:val="22"/>
      <w:lang w:eastAsia="en-US"/>
    </w:rPr>
  </w:style>
  <w:style w:type="character" w:styleId="ListLabel914" w:customStyle="1">
    <w:name w:val="ListLabel 914"/>
    <w:qFormat/>
    <w:rPr>
      <w:rFonts w:ascii="Arial" w:hAnsi="Arial" w:eastAsia="Arial"/>
      <w:i/>
      <w:iCs/>
      <w:color w:val="FF0000"/>
      <w:sz w:val="22"/>
      <w:szCs w:val="22"/>
      <w:lang w:eastAsia="en-US"/>
    </w:rPr>
  </w:style>
  <w:style w:type="character" w:styleId="ListLabel915" w:customStyle="1">
    <w:name w:val="ListLabel 915"/>
    <w:qFormat/>
    <w:rPr>
      <w:b/>
      <w:color w:val="00000A"/>
    </w:rPr>
  </w:style>
  <w:style w:type="character" w:styleId="ListLabel916" w:customStyle="1">
    <w:name w:val="ListLabel 916"/>
    <w:qFormat/>
    <w:rPr>
      <w:b w:val="false"/>
      <w:i w:val="false"/>
      <w:strike w:val="false"/>
      <w:dstrike w:val="false"/>
      <w:color w:val="00000A"/>
    </w:rPr>
  </w:style>
  <w:style w:type="character" w:styleId="ListLabel917" w:customStyle="1">
    <w:name w:val="ListLabel 917"/>
    <w:qFormat/>
    <w:rPr>
      <w:b/>
      <w:i w:val="false"/>
      <w:color w:val="00000A"/>
      <w:sz w:val="22"/>
    </w:rPr>
  </w:style>
  <w:style w:type="character" w:styleId="ListLabel918" w:customStyle="1">
    <w:name w:val="ListLabel 918"/>
    <w:qFormat/>
    <w:rPr>
      <w:rFonts w:ascii="Arial" w:hAnsi="Arial" w:cs="Times New Roman"/>
      <w:b/>
      <w:i w:val="false"/>
      <w:iCs w:val="false"/>
      <w:color w:val="000000"/>
      <w:sz w:val="22"/>
    </w:rPr>
  </w:style>
  <w:style w:type="character" w:styleId="ListLabel919" w:customStyle="1">
    <w:name w:val="ListLabel 919"/>
    <w:qFormat/>
    <w:rPr>
      <w:rFonts w:ascii="Arial" w:hAnsi="Arial" w:cs="Times New Roman"/>
      <w:b/>
      <w:i w:val="false"/>
      <w:iCs w:val="false"/>
      <w:strike w:val="false"/>
      <w:dstrike w:val="false"/>
      <w:color w:val="000000"/>
      <w:sz w:val="22"/>
      <w:szCs w:val="20"/>
    </w:rPr>
  </w:style>
  <w:style w:type="character" w:styleId="ListLabel920" w:customStyle="1">
    <w:name w:val="ListLabel 920"/>
    <w:qFormat/>
    <w:rPr>
      <w:rFonts w:ascii="Arial" w:hAnsi="Arial" w:cs="Times New Roman"/>
      <w:b/>
      <w:i w:val="false"/>
      <w:iCs w:val="false"/>
      <w:color w:val="000000"/>
      <w:sz w:val="22"/>
    </w:rPr>
  </w:style>
  <w:style w:type="character" w:styleId="ListLabel921" w:customStyle="1">
    <w:name w:val="ListLabel 921"/>
    <w:qFormat/>
    <w:rPr>
      <w:rFonts w:ascii="Arial" w:hAnsi="Arial" w:cs="Times New Roman"/>
      <w:b/>
      <w:color w:val="000000"/>
      <w:sz w:val="22"/>
    </w:rPr>
  </w:style>
  <w:style w:type="character" w:styleId="ListLabel922" w:customStyle="1">
    <w:name w:val="ListLabel 922"/>
    <w:qFormat/>
    <w:rPr>
      <w:rFonts w:cs="Times New Roman"/>
      <w:color w:val="1915FF"/>
    </w:rPr>
  </w:style>
  <w:style w:type="character" w:styleId="ListLabel923" w:customStyle="1">
    <w:name w:val="ListLabel 923"/>
    <w:qFormat/>
    <w:rPr>
      <w:rFonts w:cs="Times New Roman"/>
      <w:color w:val="1915FF"/>
    </w:rPr>
  </w:style>
  <w:style w:type="character" w:styleId="ListLabel924" w:customStyle="1">
    <w:name w:val="ListLabel 924"/>
    <w:qFormat/>
    <w:rPr>
      <w:rFonts w:cs="Times New Roman"/>
      <w:color w:val="1915FF"/>
    </w:rPr>
  </w:style>
  <w:style w:type="character" w:styleId="ListLabel925" w:customStyle="1">
    <w:name w:val="ListLabel 925"/>
    <w:qFormat/>
    <w:rPr>
      <w:rFonts w:cs="Times New Roman"/>
      <w:color w:val="1915FF"/>
    </w:rPr>
  </w:style>
  <w:style w:type="character" w:styleId="ListLabel926" w:customStyle="1">
    <w:name w:val="ListLabel 926"/>
    <w:qFormat/>
    <w:rPr>
      <w:rFonts w:cs="Times New Roman"/>
      <w:color w:val="1915FF"/>
    </w:rPr>
  </w:style>
  <w:style w:type="character" w:styleId="ListLabel927" w:customStyle="1">
    <w:name w:val="ListLabel 927"/>
    <w:qFormat/>
    <w:rPr>
      <w:rFonts w:ascii="Arial" w:hAnsi="Arial" w:eastAsia="Arial Unicode MS" w:cs="Arial"/>
      <w:iCs/>
      <w:sz w:val="22"/>
      <w:szCs w:val="22"/>
      <w:lang w:val="pt-PT"/>
    </w:rPr>
  </w:style>
  <w:style w:type="character" w:styleId="ListLabel928" w:customStyle="1">
    <w:name w:val="ListLabel 928"/>
    <w:qFormat/>
    <w:rPr>
      <w:rFonts w:ascii="Arial" w:hAnsi="Arial"/>
      <w:i/>
      <w:iCs/>
      <w:strike/>
      <w:color w:val="0715DF"/>
      <w:sz w:val="22"/>
      <w:szCs w:val="22"/>
    </w:rPr>
  </w:style>
  <w:style w:type="character" w:styleId="ListLabel929" w:customStyle="1">
    <w:name w:val="ListLabel 929"/>
    <w:qFormat/>
    <w:rPr>
      <w:rFonts w:ascii="Arial" w:hAnsi="Arial"/>
      <w:i/>
      <w:iCs/>
      <w:color w:val="FF0000"/>
      <w:sz w:val="22"/>
      <w:szCs w:val="22"/>
    </w:rPr>
  </w:style>
  <w:style w:type="character" w:styleId="ListLabel930" w:customStyle="1">
    <w:name w:val="ListLabel 930"/>
    <w:qFormat/>
    <w:rPr>
      <w:rFonts w:ascii="Arial" w:hAnsi="Arial"/>
      <w:sz w:val="22"/>
      <w:szCs w:val="22"/>
    </w:rPr>
  </w:style>
  <w:style w:type="character" w:styleId="ListLabel931" w:customStyle="1">
    <w:name w:val="ListLabel 931"/>
    <w:qFormat/>
    <w:rPr>
      <w:rFonts w:ascii="Arial" w:hAnsi="Arial"/>
      <w:color w:val="000000"/>
      <w:sz w:val="22"/>
      <w:szCs w:val="22"/>
    </w:rPr>
  </w:style>
  <w:style w:type="character" w:styleId="ListLabel932" w:customStyle="1">
    <w:name w:val="ListLabel 932"/>
    <w:qFormat/>
    <w:rPr>
      <w:rFonts w:ascii="Arial" w:hAnsi="Arial"/>
      <w:sz w:val="22"/>
      <w:szCs w:val="22"/>
      <w:lang w:eastAsia="en-US"/>
    </w:rPr>
  </w:style>
  <w:style w:type="character" w:styleId="ListLabel933" w:customStyle="1">
    <w:name w:val="ListLabel 933"/>
    <w:qFormat/>
    <w:rPr>
      <w:rFonts w:ascii="Arial" w:hAnsi="Arial"/>
      <w:i w:val="false"/>
      <w:iCs w:val="false"/>
      <w:strike/>
      <w:color w:val="000000"/>
      <w:sz w:val="22"/>
      <w:szCs w:val="22"/>
      <w:lang w:eastAsia="en-US"/>
    </w:rPr>
  </w:style>
  <w:style w:type="character" w:styleId="ListLabel934" w:customStyle="1">
    <w:name w:val="ListLabel 934"/>
    <w:qFormat/>
    <w:rPr>
      <w:rFonts w:ascii="Arial" w:hAnsi="Arial"/>
      <w:i w:val="false"/>
      <w:iCs w:val="false"/>
      <w:strike/>
      <w:sz w:val="22"/>
      <w:szCs w:val="22"/>
      <w:lang w:eastAsia="en-US"/>
    </w:rPr>
  </w:style>
  <w:style w:type="character" w:styleId="ListLabel935" w:customStyle="1">
    <w:name w:val="ListLabel 935"/>
    <w:qFormat/>
    <w:rPr>
      <w:rFonts w:ascii="Arial" w:hAnsi="Arial"/>
      <w:i w:val="false"/>
      <w:iCs w:val="false"/>
      <w:sz w:val="22"/>
      <w:szCs w:val="22"/>
      <w:u w:val="none"/>
      <w:lang w:eastAsia="en-US"/>
    </w:rPr>
  </w:style>
  <w:style w:type="character" w:styleId="ListLabel936" w:customStyle="1">
    <w:name w:val="ListLabel 936"/>
    <w:qFormat/>
    <w:rPr>
      <w:rFonts w:ascii="Arial" w:hAnsi="Arial"/>
      <w:i w:val="false"/>
      <w:iCs w:val="false"/>
      <w:sz w:val="22"/>
      <w:szCs w:val="22"/>
      <w:lang w:eastAsia="en-US"/>
    </w:rPr>
  </w:style>
  <w:style w:type="character" w:styleId="ListLabel937" w:customStyle="1">
    <w:name w:val="ListLabel 937"/>
    <w:qFormat/>
    <w:rPr>
      <w:rFonts w:ascii="Arial" w:hAnsi="Arial"/>
      <w:i w:val="false"/>
      <w:iCs w:val="false"/>
      <w:color w:val="000000"/>
      <w:sz w:val="22"/>
      <w:szCs w:val="22"/>
      <w:lang w:eastAsia="en-US"/>
    </w:rPr>
  </w:style>
  <w:style w:type="character" w:styleId="ListLabel938" w:customStyle="1">
    <w:name w:val="ListLabel 938"/>
    <w:qFormat/>
    <w:rPr>
      <w:rFonts w:ascii="Arial" w:hAnsi="Arial"/>
      <w:b w:val="false"/>
      <w:bCs w:val="false"/>
      <w:i w:val="false"/>
      <w:iCs w:val="false"/>
      <w:sz w:val="22"/>
      <w:szCs w:val="22"/>
      <w:lang w:eastAsia="en-US"/>
    </w:rPr>
  </w:style>
  <w:style w:type="character" w:styleId="ListLabel939" w:customStyle="1">
    <w:name w:val="ListLabel 939"/>
    <w:qFormat/>
    <w:rPr>
      <w:rFonts w:ascii="Arial" w:hAnsi="Arial" w:eastAsia="Arial"/>
      <w:i/>
      <w:iCs/>
      <w:color w:val="FF0000"/>
      <w:sz w:val="22"/>
      <w:szCs w:val="22"/>
      <w:lang w:eastAsia="en-US"/>
    </w:rPr>
  </w:style>
  <w:style w:type="character" w:styleId="OuChar" w:customStyle="1">
    <w:name w:val="ou Char"/>
    <w:basedOn w:val="DefaultParagraphFont"/>
    <w:qFormat/>
    <w:locked/>
    <w:rsid w:val="00af4a13"/>
    <w:rPr>
      <w:rFonts w:ascii="Arial" w:hAnsi="Arial" w:eastAsia="Calibri" w:cs="Arial" w:eastAsiaTheme="minorHAnsi"/>
      <w:b/>
      <w:bCs/>
      <w:i/>
      <w:iCs/>
      <w:color w:val="FF0000"/>
      <w:szCs w:val="24"/>
      <w:u w:val="single"/>
    </w:rPr>
  </w:style>
  <w:style w:type="character" w:styleId="ListLabel940" w:customStyle="1">
    <w:name w:val="ListLabel 940"/>
    <w:qFormat/>
    <w:rPr>
      <w:b/>
      <w:color w:val="00000A"/>
    </w:rPr>
  </w:style>
  <w:style w:type="character" w:styleId="ListLabel941" w:customStyle="1">
    <w:name w:val="ListLabel 941"/>
    <w:qFormat/>
    <w:rPr>
      <w:b w:val="false"/>
      <w:i w:val="false"/>
      <w:strike w:val="false"/>
      <w:dstrike w:val="false"/>
      <w:color w:val="00000A"/>
    </w:rPr>
  </w:style>
  <w:style w:type="character" w:styleId="ListLabel942" w:customStyle="1">
    <w:name w:val="ListLabel 942"/>
    <w:qFormat/>
    <w:rPr>
      <w:b/>
      <w:i w:val="false"/>
      <w:color w:val="00000A"/>
      <w:sz w:val="22"/>
    </w:rPr>
  </w:style>
  <w:style w:type="character" w:styleId="ListLabel943" w:customStyle="1">
    <w:name w:val="ListLabel 943"/>
    <w:qFormat/>
    <w:rPr>
      <w:rFonts w:cs="Times New Roman"/>
      <w:b/>
      <w:i w:val="false"/>
      <w:iCs w:val="false"/>
      <w:color w:val="000000"/>
      <w:sz w:val="22"/>
    </w:rPr>
  </w:style>
  <w:style w:type="character" w:styleId="ListLabel944" w:customStyle="1">
    <w:name w:val="ListLabel 944"/>
    <w:qFormat/>
    <w:rPr>
      <w:rFonts w:ascii="Arial" w:hAnsi="Arial" w:cs="Times New Roman"/>
      <w:b/>
      <w:i w:val="false"/>
      <w:iCs w:val="false"/>
      <w:strike w:val="false"/>
      <w:dstrike w:val="false"/>
      <w:color w:val="000000"/>
      <w:sz w:val="22"/>
      <w:szCs w:val="20"/>
    </w:rPr>
  </w:style>
  <w:style w:type="character" w:styleId="ListLabel945" w:customStyle="1">
    <w:name w:val="ListLabel 945"/>
    <w:qFormat/>
    <w:rPr>
      <w:rFonts w:ascii="Arial" w:hAnsi="Arial" w:cs="Times New Roman"/>
      <w:b/>
      <w:i w:val="false"/>
      <w:iCs w:val="false"/>
      <w:color w:val="000000"/>
      <w:sz w:val="22"/>
    </w:rPr>
  </w:style>
  <w:style w:type="character" w:styleId="ListLabel946" w:customStyle="1">
    <w:name w:val="ListLabel 946"/>
    <w:qFormat/>
    <w:rPr>
      <w:rFonts w:cs="Times New Roman"/>
      <w:b/>
      <w:color w:val="000000"/>
      <w:sz w:val="22"/>
    </w:rPr>
  </w:style>
  <w:style w:type="character" w:styleId="ListLabel947" w:customStyle="1">
    <w:name w:val="ListLabel 947"/>
    <w:qFormat/>
    <w:rPr>
      <w:rFonts w:cs="Times New Roman"/>
      <w:color w:val="1915FF"/>
    </w:rPr>
  </w:style>
  <w:style w:type="character" w:styleId="ListLabel948" w:customStyle="1">
    <w:name w:val="ListLabel 948"/>
    <w:qFormat/>
    <w:rPr>
      <w:rFonts w:cs="Times New Roman"/>
      <w:color w:val="1915FF"/>
    </w:rPr>
  </w:style>
  <w:style w:type="character" w:styleId="ListLabel949" w:customStyle="1">
    <w:name w:val="ListLabel 949"/>
    <w:qFormat/>
    <w:rPr>
      <w:rFonts w:cs="Times New Roman"/>
      <w:color w:val="1915FF"/>
    </w:rPr>
  </w:style>
  <w:style w:type="character" w:styleId="ListLabel950" w:customStyle="1">
    <w:name w:val="ListLabel 950"/>
    <w:qFormat/>
    <w:rPr>
      <w:rFonts w:cs="Times New Roman"/>
      <w:color w:val="1915FF"/>
    </w:rPr>
  </w:style>
  <w:style w:type="character" w:styleId="ListLabel951" w:customStyle="1">
    <w:name w:val="ListLabel 951"/>
    <w:qFormat/>
    <w:rPr>
      <w:rFonts w:cs="Times New Roman"/>
      <w:color w:val="1915FF"/>
    </w:rPr>
  </w:style>
  <w:style w:type="character" w:styleId="ListLabel952" w:customStyle="1">
    <w:name w:val="ListLabel 952"/>
    <w:qFormat/>
    <w:rPr>
      <w:rFonts w:cs="Times New Roman"/>
      <w:b/>
      <w:color w:val="000000"/>
    </w:rPr>
  </w:style>
  <w:style w:type="character" w:styleId="ListLabel953" w:customStyle="1">
    <w:name w:val="ListLabel 953"/>
    <w:qFormat/>
    <w:rPr>
      <w:rFonts w:cs="Times New Roman"/>
      <w:b/>
      <w:strike w:val="false"/>
      <w:dstrike w:val="false"/>
      <w:color w:val="000000"/>
      <w:sz w:val="20"/>
      <w:szCs w:val="20"/>
    </w:rPr>
  </w:style>
  <w:style w:type="character" w:styleId="ListLabel954" w:customStyle="1">
    <w:name w:val="ListLabel 954"/>
    <w:qFormat/>
    <w:rPr>
      <w:rFonts w:cs="Times New Roman"/>
      <w:b/>
      <w:color w:val="000000"/>
      <w:sz w:val="20"/>
    </w:rPr>
  </w:style>
  <w:style w:type="character" w:styleId="ListLabel955" w:customStyle="1">
    <w:name w:val="ListLabel 955"/>
    <w:qFormat/>
    <w:rPr>
      <w:rFonts w:cs="Times New Roman"/>
      <w:b w:val="false"/>
      <w:color w:val="000000"/>
    </w:rPr>
  </w:style>
  <w:style w:type="character" w:styleId="ListLabel956" w:customStyle="1">
    <w:name w:val="ListLabel 956"/>
    <w:qFormat/>
    <w:rPr>
      <w:rFonts w:cs="Times New Roman"/>
      <w:color w:val="1915FF"/>
    </w:rPr>
  </w:style>
  <w:style w:type="character" w:styleId="ListLabel957" w:customStyle="1">
    <w:name w:val="ListLabel 957"/>
    <w:qFormat/>
    <w:rPr>
      <w:rFonts w:cs="Times New Roman"/>
      <w:color w:val="1915FF"/>
    </w:rPr>
  </w:style>
  <w:style w:type="character" w:styleId="ListLabel958" w:customStyle="1">
    <w:name w:val="ListLabel 958"/>
    <w:qFormat/>
    <w:rPr>
      <w:rFonts w:cs="Times New Roman"/>
      <w:color w:val="1915FF"/>
    </w:rPr>
  </w:style>
  <w:style w:type="character" w:styleId="ListLabel959" w:customStyle="1">
    <w:name w:val="ListLabel 959"/>
    <w:qFormat/>
    <w:rPr>
      <w:rFonts w:cs="Times New Roman"/>
      <w:color w:val="1915FF"/>
    </w:rPr>
  </w:style>
  <w:style w:type="character" w:styleId="ListLabel960" w:customStyle="1">
    <w:name w:val="ListLabel 960"/>
    <w:qFormat/>
    <w:rPr>
      <w:rFonts w:cs="Times New Roman"/>
      <w:color w:val="1915FF"/>
    </w:rPr>
  </w:style>
  <w:style w:type="character" w:styleId="ListLabel961" w:customStyle="1">
    <w:name w:val="ListLabel 961"/>
    <w:qFormat/>
    <w:rPr>
      <w:rFonts w:cs="Times New Roman"/>
      <w:b/>
      <w:i w:val="false"/>
      <w:iCs w:val="false"/>
      <w:color w:val="000000"/>
      <w:sz w:val="22"/>
    </w:rPr>
  </w:style>
  <w:style w:type="character" w:styleId="ListLabel962" w:customStyle="1">
    <w:name w:val="ListLabel 962"/>
    <w:qFormat/>
    <w:rPr>
      <w:rFonts w:cs="Times New Roman"/>
      <w:b/>
      <w:i w:val="false"/>
      <w:iCs w:val="false"/>
      <w:strike w:val="false"/>
      <w:dstrike w:val="false"/>
      <w:color w:val="000000"/>
      <w:sz w:val="22"/>
      <w:szCs w:val="20"/>
    </w:rPr>
  </w:style>
  <w:style w:type="character" w:styleId="ListLabel963" w:customStyle="1">
    <w:name w:val="ListLabel 963"/>
    <w:qFormat/>
    <w:rPr>
      <w:rFonts w:cs="Times New Roman"/>
      <w:b/>
      <w:i w:val="false"/>
      <w:iCs w:val="false"/>
      <w:color w:val="000000"/>
      <w:sz w:val="22"/>
    </w:rPr>
  </w:style>
  <w:style w:type="character" w:styleId="ListLabel964" w:customStyle="1">
    <w:name w:val="ListLabel 964"/>
    <w:qFormat/>
    <w:rPr>
      <w:rFonts w:cs="Times New Roman"/>
      <w:b/>
      <w:color w:val="000000"/>
      <w:sz w:val="22"/>
    </w:rPr>
  </w:style>
  <w:style w:type="character" w:styleId="ListLabel965" w:customStyle="1">
    <w:name w:val="ListLabel 965"/>
    <w:qFormat/>
    <w:rPr>
      <w:rFonts w:cs="Times New Roman"/>
      <w:color w:val="1915FF"/>
    </w:rPr>
  </w:style>
  <w:style w:type="character" w:styleId="ListLabel966" w:customStyle="1">
    <w:name w:val="ListLabel 966"/>
    <w:qFormat/>
    <w:rPr>
      <w:rFonts w:cs="Times New Roman"/>
      <w:color w:val="1915FF"/>
    </w:rPr>
  </w:style>
  <w:style w:type="character" w:styleId="ListLabel967" w:customStyle="1">
    <w:name w:val="ListLabel 967"/>
    <w:qFormat/>
    <w:rPr>
      <w:rFonts w:cs="Times New Roman"/>
      <w:color w:val="1915FF"/>
    </w:rPr>
  </w:style>
  <w:style w:type="character" w:styleId="ListLabel968" w:customStyle="1">
    <w:name w:val="ListLabel 968"/>
    <w:qFormat/>
    <w:rPr>
      <w:rFonts w:cs="Times New Roman"/>
      <w:color w:val="1915FF"/>
    </w:rPr>
  </w:style>
  <w:style w:type="character" w:styleId="ListLabel969" w:customStyle="1">
    <w:name w:val="ListLabel 969"/>
    <w:qFormat/>
    <w:rPr>
      <w:rFonts w:cs="Times New Roman"/>
      <w:color w:val="1915FF"/>
    </w:rPr>
  </w:style>
  <w:style w:type="character" w:styleId="ListLabel970" w:customStyle="1">
    <w:name w:val="ListLabel 970"/>
    <w:qFormat/>
    <w:rPr>
      <w:rFonts w:ascii="Arial" w:hAnsi="Arial" w:eastAsia="Arial Unicode MS" w:cs="Arial"/>
      <w:iCs/>
      <w:sz w:val="22"/>
      <w:szCs w:val="22"/>
      <w:lang w:val="pt-PT"/>
    </w:rPr>
  </w:style>
  <w:style w:type="character" w:styleId="ListLabel971" w:customStyle="1">
    <w:name w:val="ListLabel 971"/>
    <w:qFormat/>
    <w:rPr>
      <w:rFonts w:ascii="Arial" w:hAnsi="Arial"/>
      <w:i/>
      <w:iCs/>
      <w:strike/>
      <w:color w:val="0715DF"/>
      <w:sz w:val="22"/>
      <w:szCs w:val="22"/>
    </w:rPr>
  </w:style>
  <w:style w:type="character" w:styleId="ListLabel972" w:customStyle="1">
    <w:name w:val="ListLabel 972"/>
    <w:qFormat/>
    <w:rPr>
      <w:rFonts w:ascii="Arial" w:hAnsi="Arial"/>
      <w:i/>
      <w:iCs/>
      <w:color w:val="FF0000"/>
      <w:sz w:val="22"/>
      <w:szCs w:val="22"/>
    </w:rPr>
  </w:style>
  <w:style w:type="character" w:styleId="ListLabel973" w:customStyle="1">
    <w:name w:val="ListLabel 973"/>
    <w:qFormat/>
    <w:rPr>
      <w:rFonts w:ascii="Arial" w:hAnsi="Arial"/>
      <w:sz w:val="22"/>
      <w:szCs w:val="22"/>
    </w:rPr>
  </w:style>
  <w:style w:type="character" w:styleId="ListLabel974" w:customStyle="1">
    <w:name w:val="ListLabel 974"/>
    <w:qFormat/>
    <w:rPr>
      <w:rFonts w:ascii="Arial" w:hAnsi="Arial"/>
      <w:color w:val="000000"/>
      <w:sz w:val="22"/>
      <w:szCs w:val="22"/>
    </w:rPr>
  </w:style>
  <w:style w:type="character" w:styleId="ListLabel975" w:customStyle="1">
    <w:name w:val="ListLabel 975"/>
    <w:qFormat/>
    <w:rPr>
      <w:rFonts w:ascii="Arial" w:hAnsi="Arial"/>
      <w:sz w:val="22"/>
      <w:szCs w:val="22"/>
      <w:lang w:eastAsia="en-US"/>
    </w:rPr>
  </w:style>
  <w:style w:type="character" w:styleId="ListLabel976" w:customStyle="1">
    <w:name w:val="ListLabel 976"/>
    <w:qFormat/>
    <w:rPr>
      <w:rFonts w:ascii="Arial" w:hAnsi="Arial"/>
      <w:strike/>
      <w:color w:val="000000"/>
      <w:sz w:val="22"/>
      <w:szCs w:val="22"/>
      <w:lang w:eastAsia="en-US"/>
    </w:rPr>
  </w:style>
  <w:style w:type="character" w:styleId="ListLabel977" w:customStyle="1">
    <w:name w:val="ListLabel 977"/>
    <w:qFormat/>
    <w:rPr>
      <w:rFonts w:ascii="Arial" w:hAnsi="Arial"/>
      <w:strike/>
      <w:sz w:val="22"/>
      <w:szCs w:val="22"/>
      <w:lang w:eastAsia="en-US"/>
    </w:rPr>
  </w:style>
  <w:style w:type="character" w:styleId="ListLabel978" w:customStyle="1">
    <w:name w:val="ListLabel 978"/>
    <w:qFormat/>
    <w:rPr>
      <w:rFonts w:ascii="Arial" w:hAnsi="Arial"/>
      <w:sz w:val="22"/>
      <w:szCs w:val="22"/>
      <w:u w:val="none"/>
      <w:lang w:eastAsia="en-US"/>
    </w:rPr>
  </w:style>
  <w:style w:type="character" w:styleId="ListLabel979" w:customStyle="1">
    <w:name w:val="ListLabel 979"/>
    <w:qFormat/>
    <w:rPr>
      <w:rFonts w:ascii="Arial" w:hAnsi="Arial"/>
      <w:color w:val="000000"/>
      <w:sz w:val="22"/>
      <w:szCs w:val="22"/>
      <w:lang w:eastAsia="en-US"/>
    </w:rPr>
  </w:style>
  <w:style w:type="character" w:styleId="ListLabel980" w:customStyle="1">
    <w:name w:val="ListLabel 980"/>
    <w:qFormat/>
    <w:rPr>
      <w:rFonts w:ascii="Arial" w:hAnsi="Arial" w:eastAsia="Arial"/>
      <w:i/>
      <w:iCs/>
      <w:color w:val="FF0000"/>
      <w:sz w:val="22"/>
      <w:szCs w:val="22"/>
      <w:lang w:eastAsia="en-US"/>
    </w:rPr>
  </w:style>
  <w:style w:type="character" w:styleId="ListLabel981" w:customStyle="1">
    <w:name w:val="ListLabel 981"/>
    <w:qFormat/>
    <w:rPr>
      <w:b/>
      <w:color w:val="00000A"/>
    </w:rPr>
  </w:style>
  <w:style w:type="character" w:styleId="ListLabel982" w:customStyle="1">
    <w:name w:val="ListLabel 982"/>
    <w:qFormat/>
    <w:rPr>
      <w:b w:val="false"/>
      <w:i w:val="false"/>
      <w:strike w:val="false"/>
      <w:dstrike w:val="false"/>
      <w:color w:val="00000A"/>
    </w:rPr>
  </w:style>
  <w:style w:type="character" w:styleId="ListLabel983" w:customStyle="1">
    <w:name w:val="ListLabel 983"/>
    <w:qFormat/>
    <w:rPr>
      <w:b/>
      <w:i w:val="false"/>
      <w:color w:val="00000A"/>
      <w:sz w:val="22"/>
    </w:rPr>
  </w:style>
  <w:style w:type="character" w:styleId="ListLabel984" w:customStyle="1">
    <w:name w:val="ListLabel 984"/>
    <w:qFormat/>
    <w:rPr>
      <w:rFonts w:cs="Times New Roman"/>
      <w:b/>
      <w:i w:val="false"/>
      <w:iCs w:val="false"/>
      <w:color w:val="000000"/>
      <w:sz w:val="22"/>
    </w:rPr>
  </w:style>
  <w:style w:type="character" w:styleId="ListLabel985" w:customStyle="1">
    <w:name w:val="ListLabel 985"/>
    <w:qFormat/>
    <w:rPr>
      <w:rFonts w:ascii="Arial" w:hAnsi="Arial" w:cs="Times New Roman"/>
      <w:b/>
      <w:i w:val="false"/>
      <w:iCs w:val="false"/>
      <w:strike w:val="false"/>
      <w:dstrike w:val="false"/>
      <w:color w:val="000000"/>
      <w:sz w:val="22"/>
      <w:szCs w:val="20"/>
    </w:rPr>
  </w:style>
  <w:style w:type="character" w:styleId="ListLabel986" w:customStyle="1">
    <w:name w:val="ListLabel 986"/>
    <w:qFormat/>
    <w:rPr>
      <w:rFonts w:ascii="Arial" w:hAnsi="Arial" w:cs="Times New Roman"/>
      <w:b/>
      <w:i w:val="false"/>
      <w:iCs w:val="false"/>
      <w:color w:val="000000"/>
      <w:sz w:val="22"/>
    </w:rPr>
  </w:style>
  <w:style w:type="character" w:styleId="ListLabel987" w:customStyle="1">
    <w:name w:val="ListLabel 987"/>
    <w:qFormat/>
    <w:rPr>
      <w:rFonts w:cs="Times New Roman"/>
      <w:b/>
      <w:color w:val="000000"/>
      <w:sz w:val="22"/>
    </w:rPr>
  </w:style>
  <w:style w:type="character" w:styleId="ListLabel988" w:customStyle="1">
    <w:name w:val="ListLabel 988"/>
    <w:qFormat/>
    <w:rPr>
      <w:rFonts w:cs="Times New Roman"/>
      <w:color w:val="1915FF"/>
    </w:rPr>
  </w:style>
  <w:style w:type="character" w:styleId="ListLabel989" w:customStyle="1">
    <w:name w:val="ListLabel 989"/>
    <w:qFormat/>
    <w:rPr>
      <w:rFonts w:cs="Times New Roman"/>
      <w:color w:val="1915FF"/>
    </w:rPr>
  </w:style>
  <w:style w:type="character" w:styleId="ListLabel990" w:customStyle="1">
    <w:name w:val="ListLabel 990"/>
    <w:qFormat/>
    <w:rPr>
      <w:rFonts w:cs="Times New Roman"/>
      <w:color w:val="1915FF"/>
    </w:rPr>
  </w:style>
  <w:style w:type="character" w:styleId="ListLabel991" w:customStyle="1">
    <w:name w:val="ListLabel 991"/>
    <w:qFormat/>
    <w:rPr>
      <w:rFonts w:cs="Times New Roman"/>
      <w:color w:val="1915FF"/>
    </w:rPr>
  </w:style>
  <w:style w:type="character" w:styleId="ListLabel992" w:customStyle="1">
    <w:name w:val="ListLabel 992"/>
    <w:qFormat/>
    <w:rPr>
      <w:rFonts w:cs="Times New Roman"/>
      <w:color w:val="1915FF"/>
    </w:rPr>
  </w:style>
  <w:style w:type="character" w:styleId="ListLabel993" w:customStyle="1">
    <w:name w:val="ListLabel 993"/>
    <w:qFormat/>
    <w:rPr>
      <w:rFonts w:ascii="Arial" w:hAnsi="Arial" w:eastAsia="Arial Unicode MS" w:cs="Arial"/>
      <w:iCs/>
      <w:sz w:val="22"/>
      <w:szCs w:val="22"/>
      <w:lang w:val="pt-PT"/>
    </w:rPr>
  </w:style>
  <w:style w:type="character" w:styleId="ListLabel994" w:customStyle="1">
    <w:name w:val="ListLabel 994"/>
    <w:qFormat/>
    <w:rPr>
      <w:rFonts w:ascii="Arial" w:hAnsi="Arial"/>
      <w:i/>
      <w:iCs/>
      <w:strike/>
      <w:color w:val="0715DF"/>
      <w:sz w:val="22"/>
      <w:szCs w:val="22"/>
    </w:rPr>
  </w:style>
  <w:style w:type="character" w:styleId="ListLabel995" w:customStyle="1">
    <w:name w:val="ListLabel 995"/>
    <w:qFormat/>
    <w:rPr>
      <w:rFonts w:ascii="Arial" w:hAnsi="Arial"/>
      <w:i/>
      <w:iCs/>
      <w:color w:val="FF0000"/>
      <w:sz w:val="22"/>
      <w:szCs w:val="22"/>
    </w:rPr>
  </w:style>
  <w:style w:type="character" w:styleId="ListLabel996" w:customStyle="1">
    <w:name w:val="ListLabel 996"/>
    <w:qFormat/>
    <w:rPr>
      <w:rFonts w:ascii="Arial" w:hAnsi="Arial"/>
      <w:sz w:val="22"/>
      <w:szCs w:val="22"/>
    </w:rPr>
  </w:style>
  <w:style w:type="character" w:styleId="ListLabel997" w:customStyle="1">
    <w:name w:val="ListLabel 997"/>
    <w:qFormat/>
    <w:rPr>
      <w:rFonts w:ascii="Arial" w:hAnsi="Arial"/>
      <w:color w:val="000000"/>
      <w:sz w:val="22"/>
      <w:szCs w:val="22"/>
    </w:rPr>
  </w:style>
  <w:style w:type="character" w:styleId="ListLabel998" w:customStyle="1">
    <w:name w:val="ListLabel 998"/>
    <w:qFormat/>
    <w:rPr>
      <w:rFonts w:ascii="Arial" w:hAnsi="Arial"/>
      <w:sz w:val="22"/>
      <w:szCs w:val="22"/>
      <w:lang w:eastAsia="en-US"/>
    </w:rPr>
  </w:style>
  <w:style w:type="character" w:styleId="ListLabel999" w:customStyle="1">
    <w:name w:val="ListLabel 999"/>
    <w:qFormat/>
    <w:rPr>
      <w:rFonts w:ascii="Arial" w:hAnsi="Arial"/>
      <w:strike/>
      <w:color w:val="000000"/>
      <w:sz w:val="22"/>
      <w:szCs w:val="22"/>
      <w:lang w:eastAsia="en-US"/>
    </w:rPr>
  </w:style>
  <w:style w:type="character" w:styleId="ListLabel1000" w:customStyle="1">
    <w:name w:val="ListLabel 1000"/>
    <w:qFormat/>
    <w:rPr>
      <w:rFonts w:ascii="Arial" w:hAnsi="Arial"/>
      <w:strike/>
      <w:sz w:val="22"/>
      <w:szCs w:val="22"/>
      <w:lang w:eastAsia="en-US"/>
    </w:rPr>
  </w:style>
  <w:style w:type="character" w:styleId="ListLabel1001" w:customStyle="1">
    <w:name w:val="ListLabel 1001"/>
    <w:qFormat/>
    <w:rPr>
      <w:rFonts w:ascii="Arial" w:hAnsi="Arial"/>
      <w:sz w:val="22"/>
      <w:szCs w:val="22"/>
      <w:u w:val="none"/>
      <w:lang w:eastAsia="en-US"/>
    </w:rPr>
  </w:style>
  <w:style w:type="character" w:styleId="ListLabel1002" w:customStyle="1">
    <w:name w:val="ListLabel 1002"/>
    <w:qFormat/>
    <w:rPr>
      <w:rFonts w:ascii="Arial" w:hAnsi="Arial"/>
      <w:color w:val="000000"/>
      <w:sz w:val="22"/>
      <w:szCs w:val="22"/>
      <w:lang w:eastAsia="en-US"/>
    </w:rPr>
  </w:style>
  <w:style w:type="character" w:styleId="ListLabel1003" w:customStyle="1">
    <w:name w:val="ListLabel 1003"/>
    <w:qFormat/>
    <w:rPr>
      <w:rFonts w:ascii="Arial" w:hAnsi="Arial" w:eastAsia="Arial"/>
      <w:i/>
      <w:iCs/>
      <w:color w:val="FF0000"/>
      <w:sz w:val="22"/>
      <w:szCs w:val="22"/>
      <w:lang w:eastAsia="en-US"/>
    </w:rPr>
  </w:style>
  <w:style w:type="character" w:styleId="ListLabel1004">
    <w:name w:val="ListLabel 1004"/>
    <w:qFormat/>
    <w:rPr>
      <w:b/>
      <w:color w:val="00000A"/>
    </w:rPr>
  </w:style>
  <w:style w:type="character" w:styleId="ListLabel1005">
    <w:name w:val="ListLabel 1005"/>
    <w:qFormat/>
    <w:rPr>
      <w:b w:val="false"/>
      <w:i w:val="false"/>
      <w:strike w:val="false"/>
      <w:dstrike w:val="false"/>
      <w:color w:val="00000A"/>
    </w:rPr>
  </w:style>
  <w:style w:type="character" w:styleId="ListLabel1006">
    <w:name w:val="ListLabel 1006"/>
    <w:qFormat/>
    <w:rPr>
      <w:b/>
      <w:i w:val="false"/>
      <w:color w:val="00000A"/>
      <w:sz w:val="22"/>
    </w:rPr>
  </w:style>
  <w:style w:type="character" w:styleId="ListLabel1007">
    <w:name w:val="ListLabel 1007"/>
    <w:qFormat/>
    <w:rPr>
      <w:rFonts w:cs="Times New Roman"/>
      <w:b/>
      <w:i w:val="false"/>
      <w:iCs w:val="false"/>
      <w:color w:val="000000"/>
      <w:sz w:val="22"/>
    </w:rPr>
  </w:style>
  <w:style w:type="character" w:styleId="ListLabel1008">
    <w:name w:val="ListLabel 1008"/>
    <w:qFormat/>
    <w:rPr>
      <w:rFonts w:ascii="Arial" w:hAnsi="Arial" w:cs="Times New Roman"/>
      <w:b/>
      <w:i w:val="false"/>
      <w:iCs w:val="false"/>
      <w:strike w:val="false"/>
      <w:dstrike w:val="false"/>
      <w:color w:val="000000"/>
      <w:sz w:val="22"/>
      <w:szCs w:val="20"/>
    </w:rPr>
  </w:style>
  <w:style w:type="character" w:styleId="ListLabel1009">
    <w:name w:val="ListLabel 1009"/>
    <w:qFormat/>
    <w:rPr>
      <w:rFonts w:ascii="Arial" w:hAnsi="Arial" w:cs="Times New Roman"/>
      <w:b/>
      <w:i w:val="false"/>
      <w:iCs w:val="false"/>
      <w:color w:val="000000"/>
      <w:sz w:val="22"/>
    </w:rPr>
  </w:style>
  <w:style w:type="character" w:styleId="ListLabel1010">
    <w:name w:val="ListLabel 1010"/>
    <w:qFormat/>
    <w:rPr>
      <w:rFonts w:cs="Times New Roman"/>
      <w:b/>
      <w:color w:val="000000"/>
      <w:sz w:val="22"/>
    </w:rPr>
  </w:style>
  <w:style w:type="character" w:styleId="ListLabel1011">
    <w:name w:val="ListLabel 1011"/>
    <w:qFormat/>
    <w:rPr>
      <w:rFonts w:cs="Times New Roman"/>
      <w:color w:val="1915FF"/>
    </w:rPr>
  </w:style>
  <w:style w:type="character" w:styleId="ListLabel1012">
    <w:name w:val="ListLabel 1012"/>
    <w:qFormat/>
    <w:rPr>
      <w:rFonts w:cs="Times New Roman"/>
      <w:color w:val="1915FF"/>
    </w:rPr>
  </w:style>
  <w:style w:type="character" w:styleId="ListLabel1013">
    <w:name w:val="ListLabel 1013"/>
    <w:qFormat/>
    <w:rPr>
      <w:rFonts w:cs="Times New Roman"/>
      <w:color w:val="1915FF"/>
    </w:rPr>
  </w:style>
  <w:style w:type="character" w:styleId="ListLabel1014">
    <w:name w:val="ListLabel 1014"/>
    <w:qFormat/>
    <w:rPr>
      <w:rFonts w:cs="Times New Roman"/>
      <w:color w:val="1915FF"/>
    </w:rPr>
  </w:style>
  <w:style w:type="character" w:styleId="ListLabel1015">
    <w:name w:val="ListLabel 1015"/>
    <w:qFormat/>
    <w:rPr>
      <w:rFonts w:cs="Times New Roman"/>
      <w:color w:val="1915FF"/>
    </w:rPr>
  </w:style>
  <w:style w:type="character" w:styleId="ListLabel1016">
    <w:name w:val="ListLabel 1016"/>
    <w:qFormat/>
    <w:rPr>
      <w:rFonts w:ascii="Arial" w:hAnsi="Arial" w:eastAsia="Arial Unicode MS" w:cs="Arial"/>
      <w:iCs/>
      <w:sz w:val="22"/>
      <w:szCs w:val="22"/>
      <w:lang w:val="pt-PT"/>
    </w:rPr>
  </w:style>
  <w:style w:type="character" w:styleId="ListLabel1017">
    <w:name w:val="ListLabel 1017"/>
    <w:qFormat/>
    <w:rPr>
      <w:rFonts w:ascii="Arial" w:hAnsi="Arial"/>
      <w:i/>
      <w:iCs/>
      <w:strike/>
      <w:color w:val="0715DF"/>
      <w:sz w:val="22"/>
      <w:szCs w:val="22"/>
    </w:rPr>
  </w:style>
  <w:style w:type="character" w:styleId="ListLabel1018">
    <w:name w:val="ListLabel 1018"/>
    <w:qFormat/>
    <w:rPr>
      <w:rFonts w:ascii="Arial" w:hAnsi="Arial"/>
      <w:i/>
      <w:iCs/>
      <w:color w:val="FF0000"/>
      <w:sz w:val="22"/>
      <w:szCs w:val="22"/>
    </w:rPr>
  </w:style>
  <w:style w:type="character" w:styleId="ListLabel1019">
    <w:name w:val="ListLabel 1019"/>
    <w:qFormat/>
    <w:rPr>
      <w:rFonts w:ascii="Arial" w:hAnsi="Arial"/>
      <w:sz w:val="22"/>
      <w:szCs w:val="22"/>
    </w:rPr>
  </w:style>
  <w:style w:type="character" w:styleId="ListLabel1020">
    <w:name w:val="ListLabel 1020"/>
    <w:qFormat/>
    <w:rPr>
      <w:rFonts w:ascii="Arial" w:hAnsi="Arial"/>
      <w:color w:val="000000"/>
      <w:sz w:val="22"/>
      <w:szCs w:val="22"/>
    </w:rPr>
  </w:style>
  <w:style w:type="character" w:styleId="ListLabel1021">
    <w:name w:val="ListLabel 1021"/>
    <w:qFormat/>
    <w:rPr>
      <w:rFonts w:ascii="Arial" w:hAnsi="Arial"/>
      <w:sz w:val="22"/>
      <w:szCs w:val="22"/>
      <w:lang w:eastAsia="en-US"/>
    </w:rPr>
  </w:style>
  <w:style w:type="character" w:styleId="ListLabel1022">
    <w:name w:val="ListLabel 1022"/>
    <w:qFormat/>
    <w:rPr>
      <w:rFonts w:ascii="Arial" w:hAnsi="Arial"/>
      <w:strike/>
      <w:color w:val="000000"/>
      <w:sz w:val="22"/>
      <w:szCs w:val="22"/>
      <w:lang w:eastAsia="en-US"/>
    </w:rPr>
  </w:style>
  <w:style w:type="character" w:styleId="ListLabel1023">
    <w:name w:val="ListLabel 1023"/>
    <w:qFormat/>
    <w:rPr>
      <w:rFonts w:ascii="Arial" w:hAnsi="Arial"/>
      <w:strike/>
      <w:sz w:val="22"/>
      <w:szCs w:val="22"/>
      <w:lang w:eastAsia="en-US"/>
    </w:rPr>
  </w:style>
  <w:style w:type="character" w:styleId="ListLabel1024">
    <w:name w:val="ListLabel 1024"/>
    <w:qFormat/>
    <w:rPr>
      <w:rFonts w:ascii="Arial" w:hAnsi="Arial"/>
      <w:sz w:val="22"/>
      <w:szCs w:val="22"/>
      <w:u w:val="none"/>
      <w:lang w:eastAsia="en-US"/>
    </w:rPr>
  </w:style>
  <w:style w:type="character" w:styleId="ListLabel1025">
    <w:name w:val="ListLabel 1025"/>
    <w:qFormat/>
    <w:rPr>
      <w:rFonts w:ascii="Arial" w:hAnsi="Arial"/>
      <w:color w:val="000000"/>
      <w:sz w:val="22"/>
      <w:szCs w:val="22"/>
      <w:lang w:eastAsia="en-US"/>
    </w:rPr>
  </w:style>
  <w:style w:type="character" w:styleId="ListLabel1026">
    <w:name w:val="ListLabel 1026"/>
    <w:qFormat/>
    <w:rPr>
      <w:rFonts w:ascii="Arial" w:hAnsi="Arial" w:eastAsia="Arial"/>
      <w:i/>
      <w:iCs/>
      <w:color w:val="FF0000"/>
      <w:sz w:val="22"/>
      <w:szCs w:val="22"/>
      <w:lang w:eastAsia="en-US"/>
    </w:rPr>
  </w:style>
  <w:style w:type="character" w:styleId="ListLabel1027">
    <w:name w:val="ListLabel 1027"/>
    <w:qFormat/>
    <w:rPr>
      <w:b/>
      <w:color w:val="00000A"/>
    </w:rPr>
  </w:style>
  <w:style w:type="character" w:styleId="ListLabel1028">
    <w:name w:val="ListLabel 1028"/>
    <w:qFormat/>
    <w:rPr>
      <w:b w:val="false"/>
      <w:i w:val="false"/>
      <w:strike w:val="false"/>
      <w:dstrike w:val="false"/>
      <w:color w:val="00000A"/>
    </w:rPr>
  </w:style>
  <w:style w:type="character" w:styleId="ListLabel1029">
    <w:name w:val="ListLabel 1029"/>
    <w:qFormat/>
    <w:rPr>
      <w:b/>
      <w:i w:val="false"/>
      <w:color w:val="00000A"/>
      <w:sz w:val="22"/>
    </w:rPr>
  </w:style>
  <w:style w:type="character" w:styleId="ListLabel1030">
    <w:name w:val="ListLabel 1030"/>
    <w:qFormat/>
    <w:rPr>
      <w:rFonts w:cs="Times New Roman"/>
      <w:b/>
      <w:i w:val="false"/>
      <w:iCs w:val="false"/>
      <w:color w:val="000000"/>
      <w:sz w:val="22"/>
    </w:rPr>
  </w:style>
  <w:style w:type="character" w:styleId="ListLabel1031">
    <w:name w:val="ListLabel 1031"/>
    <w:qFormat/>
    <w:rPr>
      <w:rFonts w:ascii="Arial" w:hAnsi="Arial" w:cs="Times New Roman"/>
      <w:b/>
      <w:i w:val="false"/>
      <w:iCs w:val="false"/>
      <w:strike w:val="false"/>
      <w:dstrike w:val="false"/>
      <w:color w:val="000000"/>
      <w:sz w:val="22"/>
      <w:szCs w:val="20"/>
    </w:rPr>
  </w:style>
  <w:style w:type="character" w:styleId="ListLabel1032">
    <w:name w:val="ListLabel 1032"/>
    <w:qFormat/>
    <w:rPr>
      <w:rFonts w:ascii="Arial" w:hAnsi="Arial" w:cs="Times New Roman"/>
      <w:b/>
      <w:i w:val="false"/>
      <w:iCs w:val="false"/>
      <w:color w:val="000000"/>
      <w:sz w:val="22"/>
    </w:rPr>
  </w:style>
  <w:style w:type="character" w:styleId="ListLabel1033">
    <w:name w:val="ListLabel 1033"/>
    <w:qFormat/>
    <w:rPr>
      <w:rFonts w:cs="Times New Roman"/>
      <w:b/>
      <w:color w:val="000000"/>
      <w:sz w:val="22"/>
    </w:rPr>
  </w:style>
  <w:style w:type="character" w:styleId="ListLabel1034">
    <w:name w:val="ListLabel 1034"/>
    <w:qFormat/>
    <w:rPr>
      <w:rFonts w:cs="Times New Roman"/>
      <w:color w:val="1915FF"/>
    </w:rPr>
  </w:style>
  <w:style w:type="character" w:styleId="ListLabel1035">
    <w:name w:val="ListLabel 1035"/>
    <w:qFormat/>
    <w:rPr>
      <w:rFonts w:cs="Times New Roman"/>
      <w:color w:val="1915FF"/>
    </w:rPr>
  </w:style>
  <w:style w:type="character" w:styleId="ListLabel1036">
    <w:name w:val="ListLabel 1036"/>
    <w:qFormat/>
    <w:rPr>
      <w:rFonts w:cs="Times New Roman"/>
      <w:color w:val="1915FF"/>
    </w:rPr>
  </w:style>
  <w:style w:type="character" w:styleId="ListLabel1037">
    <w:name w:val="ListLabel 1037"/>
    <w:qFormat/>
    <w:rPr>
      <w:rFonts w:cs="Times New Roman"/>
      <w:color w:val="1915FF"/>
    </w:rPr>
  </w:style>
  <w:style w:type="character" w:styleId="ListLabel1038">
    <w:name w:val="ListLabel 1038"/>
    <w:qFormat/>
    <w:rPr>
      <w:rFonts w:cs="Times New Roman"/>
      <w:color w:val="1915FF"/>
    </w:rPr>
  </w:style>
  <w:style w:type="character" w:styleId="ListLabel1039">
    <w:name w:val="ListLabel 1039"/>
    <w:qFormat/>
    <w:rPr>
      <w:rFonts w:ascii="Arial" w:hAnsi="Arial" w:eastAsia="Arial Unicode MS" w:cs="Arial"/>
      <w:iCs/>
      <w:sz w:val="22"/>
      <w:szCs w:val="22"/>
      <w:lang w:val="pt-PT"/>
    </w:rPr>
  </w:style>
  <w:style w:type="character" w:styleId="ListLabel1040">
    <w:name w:val="ListLabel 1040"/>
    <w:qFormat/>
    <w:rPr>
      <w:rFonts w:ascii="Arial" w:hAnsi="Arial"/>
      <w:i/>
      <w:iCs/>
      <w:strike/>
      <w:color w:val="0715DF"/>
      <w:sz w:val="22"/>
      <w:szCs w:val="22"/>
    </w:rPr>
  </w:style>
  <w:style w:type="character" w:styleId="ListLabel1041">
    <w:name w:val="ListLabel 1041"/>
    <w:qFormat/>
    <w:rPr>
      <w:rFonts w:ascii="Arial" w:hAnsi="Arial"/>
      <w:i/>
      <w:iCs/>
      <w:color w:val="FF0000"/>
      <w:sz w:val="22"/>
      <w:szCs w:val="22"/>
    </w:rPr>
  </w:style>
  <w:style w:type="character" w:styleId="ListLabel1042">
    <w:name w:val="ListLabel 1042"/>
    <w:qFormat/>
    <w:rPr>
      <w:rFonts w:ascii="Arial" w:hAnsi="Arial"/>
      <w:sz w:val="22"/>
      <w:szCs w:val="22"/>
    </w:rPr>
  </w:style>
  <w:style w:type="character" w:styleId="ListLabel1043">
    <w:name w:val="ListLabel 1043"/>
    <w:qFormat/>
    <w:rPr>
      <w:rFonts w:ascii="Arial" w:hAnsi="Arial"/>
      <w:color w:val="000000"/>
      <w:sz w:val="22"/>
      <w:szCs w:val="22"/>
    </w:rPr>
  </w:style>
  <w:style w:type="character" w:styleId="ListLabel1044">
    <w:name w:val="ListLabel 1044"/>
    <w:qFormat/>
    <w:rPr>
      <w:rFonts w:ascii="Arial" w:hAnsi="Arial"/>
      <w:sz w:val="22"/>
      <w:szCs w:val="22"/>
      <w:lang w:eastAsia="en-US"/>
    </w:rPr>
  </w:style>
  <w:style w:type="character" w:styleId="ListLabel1045">
    <w:name w:val="ListLabel 1045"/>
    <w:qFormat/>
    <w:rPr>
      <w:rFonts w:ascii="Arial" w:hAnsi="Arial"/>
      <w:strike/>
      <w:color w:val="000000"/>
      <w:sz w:val="22"/>
      <w:szCs w:val="22"/>
      <w:lang w:eastAsia="en-US"/>
    </w:rPr>
  </w:style>
  <w:style w:type="character" w:styleId="ListLabel1046">
    <w:name w:val="ListLabel 1046"/>
    <w:qFormat/>
    <w:rPr>
      <w:rFonts w:ascii="Arial" w:hAnsi="Arial"/>
      <w:strike/>
      <w:sz w:val="22"/>
      <w:szCs w:val="22"/>
      <w:lang w:eastAsia="en-US"/>
    </w:rPr>
  </w:style>
  <w:style w:type="character" w:styleId="ListLabel1047">
    <w:name w:val="ListLabel 1047"/>
    <w:qFormat/>
    <w:rPr>
      <w:rFonts w:ascii="Arial" w:hAnsi="Arial"/>
      <w:sz w:val="22"/>
      <w:szCs w:val="22"/>
      <w:u w:val="none"/>
      <w:lang w:eastAsia="en-US"/>
    </w:rPr>
  </w:style>
  <w:style w:type="character" w:styleId="ListLabel1048">
    <w:name w:val="ListLabel 1048"/>
    <w:qFormat/>
    <w:rPr>
      <w:rFonts w:ascii="Arial" w:hAnsi="Arial"/>
      <w:color w:val="000000"/>
      <w:sz w:val="22"/>
      <w:szCs w:val="22"/>
      <w:lang w:eastAsia="en-US"/>
    </w:rPr>
  </w:style>
  <w:style w:type="character" w:styleId="ListLabel1049">
    <w:name w:val="ListLabel 1049"/>
    <w:qFormat/>
    <w:rPr>
      <w:rFonts w:ascii="Arial" w:hAnsi="Arial" w:eastAsia="Arial"/>
      <w:i/>
      <w:iCs/>
      <w:color w:val="FF0000"/>
      <w:sz w:val="22"/>
      <w:szCs w:val="22"/>
      <w:lang w:eastAsia="en-US"/>
    </w:rPr>
  </w:style>
  <w:style w:type="character" w:styleId="ListLabel1050">
    <w:name w:val="ListLabel 1050"/>
    <w:qFormat/>
    <w:rPr>
      <w:b/>
      <w:color w:val="00000A"/>
    </w:rPr>
  </w:style>
  <w:style w:type="character" w:styleId="ListLabel1051">
    <w:name w:val="ListLabel 1051"/>
    <w:qFormat/>
    <w:rPr>
      <w:b w:val="false"/>
      <w:i w:val="false"/>
      <w:strike w:val="false"/>
      <w:dstrike w:val="false"/>
      <w:color w:val="00000A"/>
    </w:rPr>
  </w:style>
  <w:style w:type="character" w:styleId="ListLabel1052">
    <w:name w:val="ListLabel 1052"/>
    <w:qFormat/>
    <w:rPr>
      <w:b/>
      <w:i w:val="false"/>
      <w:color w:val="00000A"/>
      <w:sz w:val="22"/>
    </w:rPr>
  </w:style>
  <w:style w:type="character" w:styleId="ListLabel1053">
    <w:name w:val="ListLabel 1053"/>
    <w:qFormat/>
    <w:rPr>
      <w:rFonts w:cs="Times New Roman"/>
      <w:b/>
      <w:i w:val="false"/>
      <w:iCs w:val="false"/>
      <w:color w:val="000000"/>
      <w:sz w:val="22"/>
    </w:rPr>
  </w:style>
  <w:style w:type="character" w:styleId="ListLabel1054">
    <w:name w:val="ListLabel 1054"/>
    <w:qFormat/>
    <w:rPr>
      <w:rFonts w:ascii="Arial" w:hAnsi="Arial" w:cs="Times New Roman"/>
      <w:b/>
      <w:i w:val="false"/>
      <w:iCs w:val="false"/>
      <w:strike w:val="false"/>
      <w:dstrike w:val="false"/>
      <w:color w:val="000000"/>
      <w:sz w:val="22"/>
      <w:szCs w:val="20"/>
    </w:rPr>
  </w:style>
  <w:style w:type="character" w:styleId="ListLabel1055">
    <w:name w:val="ListLabel 1055"/>
    <w:qFormat/>
    <w:rPr>
      <w:rFonts w:ascii="Arial" w:hAnsi="Arial" w:cs="Times New Roman"/>
      <w:b/>
      <w:i w:val="false"/>
      <w:iCs w:val="false"/>
      <w:color w:val="000000"/>
      <w:sz w:val="22"/>
    </w:rPr>
  </w:style>
  <w:style w:type="character" w:styleId="ListLabel1056">
    <w:name w:val="ListLabel 1056"/>
    <w:qFormat/>
    <w:rPr>
      <w:rFonts w:cs="Times New Roman"/>
      <w:b/>
      <w:color w:val="000000"/>
      <w:sz w:val="22"/>
    </w:rPr>
  </w:style>
  <w:style w:type="character" w:styleId="ListLabel1057">
    <w:name w:val="ListLabel 1057"/>
    <w:qFormat/>
    <w:rPr>
      <w:rFonts w:cs="Times New Roman"/>
      <w:color w:val="1915FF"/>
    </w:rPr>
  </w:style>
  <w:style w:type="character" w:styleId="ListLabel1058">
    <w:name w:val="ListLabel 1058"/>
    <w:qFormat/>
    <w:rPr>
      <w:rFonts w:cs="Times New Roman"/>
      <w:color w:val="1915FF"/>
    </w:rPr>
  </w:style>
  <w:style w:type="character" w:styleId="ListLabel1059">
    <w:name w:val="ListLabel 1059"/>
    <w:qFormat/>
    <w:rPr>
      <w:rFonts w:cs="Times New Roman"/>
      <w:color w:val="1915FF"/>
    </w:rPr>
  </w:style>
  <w:style w:type="character" w:styleId="ListLabel1060">
    <w:name w:val="ListLabel 1060"/>
    <w:qFormat/>
    <w:rPr>
      <w:rFonts w:cs="Times New Roman"/>
      <w:color w:val="1915FF"/>
    </w:rPr>
  </w:style>
  <w:style w:type="character" w:styleId="ListLabel1061">
    <w:name w:val="ListLabel 1061"/>
    <w:qFormat/>
    <w:rPr>
      <w:rFonts w:cs="Times New Roman"/>
      <w:color w:val="1915FF"/>
    </w:rPr>
  </w:style>
  <w:style w:type="character" w:styleId="ListLabel1062">
    <w:name w:val="ListLabel 1062"/>
    <w:qFormat/>
    <w:rPr>
      <w:rFonts w:ascii="Arial" w:hAnsi="Arial" w:eastAsia="Arial Unicode MS" w:cs="Arial"/>
      <w:iCs/>
      <w:sz w:val="22"/>
      <w:szCs w:val="22"/>
      <w:lang w:val="pt-PT"/>
    </w:rPr>
  </w:style>
  <w:style w:type="character" w:styleId="ListLabel1063">
    <w:name w:val="ListLabel 1063"/>
    <w:qFormat/>
    <w:rPr>
      <w:rFonts w:ascii="Arial" w:hAnsi="Arial"/>
      <w:i/>
      <w:iCs/>
      <w:strike/>
      <w:color w:val="0715DF"/>
      <w:sz w:val="22"/>
      <w:szCs w:val="22"/>
    </w:rPr>
  </w:style>
  <w:style w:type="character" w:styleId="ListLabel1064">
    <w:name w:val="ListLabel 1064"/>
    <w:qFormat/>
    <w:rPr>
      <w:rFonts w:ascii="Arial" w:hAnsi="Arial"/>
      <w:i/>
      <w:iCs/>
      <w:color w:val="FF0000"/>
      <w:sz w:val="22"/>
      <w:szCs w:val="22"/>
    </w:rPr>
  </w:style>
  <w:style w:type="character" w:styleId="ListLabel1065">
    <w:name w:val="ListLabel 1065"/>
    <w:qFormat/>
    <w:rPr>
      <w:rFonts w:ascii="Arial" w:hAnsi="Arial"/>
      <w:sz w:val="22"/>
      <w:szCs w:val="22"/>
    </w:rPr>
  </w:style>
  <w:style w:type="character" w:styleId="ListLabel1066">
    <w:name w:val="ListLabel 1066"/>
    <w:qFormat/>
    <w:rPr>
      <w:rFonts w:ascii="Arial" w:hAnsi="Arial"/>
      <w:color w:val="000000"/>
      <w:sz w:val="22"/>
      <w:szCs w:val="22"/>
    </w:rPr>
  </w:style>
  <w:style w:type="character" w:styleId="ListLabel1067">
    <w:name w:val="ListLabel 1067"/>
    <w:qFormat/>
    <w:rPr>
      <w:rFonts w:ascii="Arial" w:hAnsi="Arial"/>
      <w:sz w:val="22"/>
      <w:szCs w:val="22"/>
      <w:lang w:eastAsia="en-US"/>
    </w:rPr>
  </w:style>
  <w:style w:type="character" w:styleId="ListLabel1068">
    <w:name w:val="ListLabel 1068"/>
    <w:qFormat/>
    <w:rPr>
      <w:rFonts w:ascii="Arial" w:hAnsi="Arial"/>
      <w:strike w:val="false"/>
      <w:dstrike w:val="false"/>
      <w:color w:val="000000"/>
      <w:sz w:val="22"/>
      <w:szCs w:val="22"/>
      <w:lang w:eastAsia="en-US"/>
    </w:rPr>
  </w:style>
  <w:style w:type="character" w:styleId="ListLabel1069">
    <w:name w:val="ListLabel 1069"/>
    <w:qFormat/>
    <w:rPr>
      <w:rFonts w:ascii="Arial" w:hAnsi="Arial"/>
      <w:strike w:val="false"/>
      <w:dstrike w:val="false"/>
      <w:sz w:val="22"/>
      <w:szCs w:val="22"/>
      <w:lang w:eastAsia="en-US"/>
    </w:rPr>
  </w:style>
  <w:style w:type="character" w:styleId="ListLabel1070">
    <w:name w:val="ListLabel 1070"/>
    <w:qFormat/>
    <w:rPr>
      <w:rFonts w:ascii="Arial" w:hAnsi="Arial"/>
      <w:strike w:val="false"/>
      <w:dstrike w:val="false"/>
      <w:sz w:val="22"/>
      <w:szCs w:val="22"/>
      <w:u w:val="none"/>
      <w:lang w:eastAsia="en-US"/>
    </w:rPr>
  </w:style>
  <w:style w:type="character" w:styleId="ListLabel1071">
    <w:name w:val="ListLabel 1071"/>
    <w:qFormat/>
    <w:rPr>
      <w:rFonts w:ascii="Arial" w:hAnsi="Arial"/>
      <w:color w:val="000000"/>
      <w:sz w:val="22"/>
      <w:szCs w:val="22"/>
      <w:lang w:eastAsia="en-US"/>
    </w:rPr>
  </w:style>
  <w:style w:type="character" w:styleId="ListLabel1072">
    <w:name w:val="ListLabel 1072"/>
    <w:qFormat/>
    <w:rPr>
      <w:rFonts w:ascii="Arial" w:hAnsi="Arial" w:eastAsia="Arial"/>
      <w:i/>
      <w:iCs/>
      <w:color w:val="FF0000"/>
      <w:sz w:val="22"/>
      <w:szCs w:val="22"/>
      <w:lang w:eastAsia="en-US"/>
    </w:rPr>
  </w:style>
  <w:style w:type="character" w:styleId="ListLabel1073">
    <w:name w:val="ListLabel 1073"/>
    <w:qFormat/>
    <w:rPr>
      <w:b/>
      <w:color w:val="00000A"/>
    </w:rPr>
  </w:style>
  <w:style w:type="character" w:styleId="ListLabel1074">
    <w:name w:val="ListLabel 1074"/>
    <w:qFormat/>
    <w:rPr>
      <w:b w:val="false"/>
      <w:i w:val="false"/>
      <w:strike w:val="false"/>
      <w:dstrike w:val="false"/>
      <w:color w:val="00000A"/>
    </w:rPr>
  </w:style>
  <w:style w:type="character" w:styleId="ListLabel1075">
    <w:name w:val="ListLabel 1075"/>
    <w:qFormat/>
    <w:rPr>
      <w:b/>
      <w:i w:val="false"/>
      <w:color w:val="00000A"/>
      <w:sz w:val="22"/>
    </w:rPr>
  </w:style>
  <w:style w:type="character" w:styleId="ListLabel1076">
    <w:name w:val="ListLabel 1076"/>
    <w:qFormat/>
    <w:rPr>
      <w:rFonts w:cs="Times New Roman"/>
      <w:b/>
      <w:i w:val="false"/>
      <w:iCs w:val="false"/>
      <w:color w:val="000000"/>
      <w:sz w:val="22"/>
    </w:rPr>
  </w:style>
  <w:style w:type="character" w:styleId="ListLabel1077">
    <w:name w:val="ListLabel 1077"/>
    <w:qFormat/>
    <w:rPr>
      <w:rFonts w:ascii="Arial" w:hAnsi="Arial" w:cs="Times New Roman"/>
      <w:b/>
      <w:i w:val="false"/>
      <w:iCs w:val="false"/>
      <w:strike w:val="false"/>
      <w:dstrike w:val="false"/>
      <w:color w:val="000000"/>
      <w:sz w:val="22"/>
      <w:szCs w:val="20"/>
    </w:rPr>
  </w:style>
  <w:style w:type="character" w:styleId="ListLabel1078">
    <w:name w:val="ListLabel 1078"/>
    <w:qFormat/>
    <w:rPr>
      <w:rFonts w:ascii="Arial" w:hAnsi="Arial" w:cs="Times New Roman"/>
      <w:b/>
      <w:i w:val="false"/>
      <w:iCs w:val="false"/>
      <w:color w:val="000000"/>
      <w:sz w:val="22"/>
    </w:rPr>
  </w:style>
  <w:style w:type="character" w:styleId="ListLabel1079">
    <w:name w:val="ListLabel 1079"/>
    <w:qFormat/>
    <w:rPr>
      <w:rFonts w:cs="Times New Roman"/>
      <w:b/>
      <w:color w:val="000000"/>
      <w:sz w:val="22"/>
    </w:rPr>
  </w:style>
  <w:style w:type="character" w:styleId="ListLabel1080">
    <w:name w:val="ListLabel 1080"/>
    <w:qFormat/>
    <w:rPr>
      <w:rFonts w:cs="Times New Roman"/>
      <w:color w:val="1915FF"/>
    </w:rPr>
  </w:style>
  <w:style w:type="character" w:styleId="ListLabel1081">
    <w:name w:val="ListLabel 1081"/>
    <w:qFormat/>
    <w:rPr>
      <w:rFonts w:cs="Times New Roman"/>
      <w:color w:val="1915FF"/>
    </w:rPr>
  </w:style>
  <w:style w:type="character" w:styleId="ListLabel1082">
    <w:name w:val="ListLabel 1082"/>
    <w:qFormat/>
    <w:rPr>
      <w:rFonts w:cs="Times New Roman"/>
      <w:color w:val="1915FF"/>
    </w:rPr>
  </w:style>
  <w:style w:type="character" w:styleId="ListLabel1083">
    <w:name w:val="ListLabel 1083"/>
    <w:qFormat/>
    <w:rPr>
      <w:rFonts w:cs="Times New Roman"/>
      <w:color w:val="1915FF"/>
    </w:rPr>
  </w:style>
  <w:style w:type="character" w:styleId="ListLabel1084">
    <w:name w:val="ListLabel 1084"/>
    <w:qFormat/>
    <w:rPr>
      <w:rFonts w:cs="Times New Roman"/>
      <w:color w:val="1915FF"/>
    </w:rPr>
  </w:style>
  <w:style w:type="character" w:styleId="ListLabel1085">
    <w:name w:val="ListLabel 1085"/>
    <w:qFormat/>
    <w:rPr>
      <w:b/>
      <w:color w:val="00000A"/>
    </w:rPr>
  </w:style>
  <w:style w:type="character" w:styleId="ListLabel1086">
    <w:name w:val="ListLabel 1086"/>
    <w:qFormat/>
    <w:rPr>
      <w:b w:val="false"/>
      <w:i w:val="false"/>
      <w:strike w:val="false"/>
      <w:dstrike w:val="false"/>
      <w:color w:val="00000A"/>
    </w:rPr>
  </w:style>
  <w:style w:type="character" w:styleId="ListLabel1087">
    <w:name w:val="ListLabel 1087"/>
    <w:qFormat/>
    <w:rPr>
      <w:b/>
      <w:i w:val="false"/>
      <w:color w:val="00000A"/>
      <w:sz w:val="22"/>
    </w:rPr>
  </w:style>
  <w:style w:type="character" w:styleId="ListLabel1088">
    <w:name w:val="ListLabel 1088"/>
    <w:qFormat/>
    <w:rPr>
      <w:rFonts w:cs="Times New Roman"/>
      <w:b/>
      <w:i w:val="false"/>
      <w:iCs w:val="false"/>
      <w:color w:val="000000"/>
      <w:sz w:val="22"/>
    </w:rPr>
  </w:style>
  <w:style w:type="character" w:styleId="ListLabel1089">
    <w:name w:val="ListLabel 1089"/>
    <w:qFormat/>
    <w:rPr>
      <w:rFonts w:ascii="Arial" w:hAnsi="Arial" w:cs="Times New Roman"/>
      <w:b/>
      <w:i w:val="false"/>
      <w:iCs w:val="false"/>
      <w:strike w:val="false"/>
      <w:dstrike w:val="false"/>
      <w:color w:val="000000"/>
      <w:sz w:val="22"/>
      <w:szCs w:val="20"/>
    </w:rPr>
  </w:style>
  <w:style w:type="character" w:styleId="ListLabel1090">
    <w:name w:val="ListLabel 1090"/>
    <w:qFormat/>
    <w:rPr>
      <w:rFonts w:ascii="Arial" w:hAnsi="Arial" w:cs="Times New Roman"/>
      <w:b/>
      <w:i w:val="false"/>
      <w:iCs w:val="false"/>
      <w:color w:val="000000"/>
      <w:sz w:val="22"/>
    </w:rPr>
  </w:style>
  <w:style w:type="character" w:styleId="ListLabel1091">
    <w:name w:val="ListLabel 1091"/>
    <w:qFormat/>
    <w:rPr>
      <w:rFonts w:cs="Times New Roman"/>
      <w:b/>
      <w:color w:val="000000"/>
      <w:sz w:val="22"/>
    </w:rPr>
  </w:style>
  <w:style w:type="character" w:styleId="ListLabel1092">
    <w:name w:val="ListLabel 1092"/>
    <w:qFormat/>
    <w:rPr>
      <w:rFonts w:cs="Times New Roman"/>
      <w:color w:val="1915FF"/>
    </w:rPr>
  </w:style>
  <w:style w:type="character" w:styleId="ListLabel1093">
    <w:name w:val="ListLabel 1093"/>
    <w:qFormat/>
    <w:rPr>
      <w:rFonts w:cs="Times New Roman"/>
      <w:color w:val="1915FF"/>
    </w:rPr>
  </w:style>
  <w:style w:type="character" w:styleId="ListLabel1094">
    <w:name w:val="ListLabel 1094"/>
    <w:qFormat/>
    <w:rPr>
      <w:rFonts w:cs="Times New Roman"/>
      <w:color w:val="1915FF"/>
    </w:rPr>
  </w:style>
  <w:style w:type="character" w:styleId="ListLabel1095">
    <w:name w:val="ListLabel 1095"/>
    <w:qFormat/>
    <w:rPr>
      <w:rFonts w:cs="Times New Roman"/>
      <w:color w:val="1915FF"/>
    </w:rPr>
  </w:style>
  <w:style w:type="character" w:styleId="ListLabel1096">
    <w:name w:val="ListLabel 1096"/>
    <w:qFormat/>
    <w:rPr>
      <w:rFonts w:cs="Times New Roman"/>
      <w:color w:val="1915FF"/>
    </w:rPr>
  </w:style>
  <w:style w:type="paragraph" w:styleId="Ttulo">
    <w:name w:val="Título"/>
    <w:basedOn w:val="Normal"/>
    <w:next w:val="Corpodetexto"/>
    <w:qFormat/>
    <w:pPr>
      <w:keepNext w:val="true"/>
      <w:spacing w:before="240" w:after="120"/>
    </w:pPr>
    <w:rPr>
      <w:rFonts w:ascii="Liberation Sans" w:hAnsi="Liberation Sans" w:eastAsia="Microsoft YaHei" w:cs="Arial"/>
      <w:sz w:val="28"/>
      <w:szCs w:val="28"/>
    </w:rPr>
  </w:style>
  <w:style w:type="paragraph" w:styleId="Corpodetexto">
    <w:name w:val="Body Text"/>
    <w:basedOn w:val="Normal"/>
    <w:pPr>
      <w:spacing w:lineRule="auto" w:line="276" w:before="0" w:after="140"/>
    </w:pPr>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pPr>
      <w:suppressLineNumbers/>
    </w:pPr>
    <w:rPr>
      <w:rFonts w:cs="Arial"/>
    </w:rPr>
  </w:style>
  <w:style w:type="paragraph" w:styleId="Ttulododocumento">
    <w:name w:val="Title"/>
    <w:basedOn w:val="Normal"/>
    <w:qFormat/>
    <w:pPr>
      <w:keepNext w:val="true"/>
      <w:spacing w:before="240" w:after="120"/>
    </w:pPr>
    <w:rPr>
      <w:rFonts w:ascii="Liberation Sans" w:hAnsi="Liberation Sans" w:eastAsia="Microsoft YaHei" w:cs="Arial"/>
      <w:sz w:val="28"/>
      <w:szCs w:val="28"/>
    </w:rPr>
  </w:style>
  <w:style w:type="paragraph" w:styleId="Caption">
    <w:name w:val="caption"/>
    <w:basedOn w:val="Normal"/>
    <w:qFormat/>
    <w:pPr>
      <w:suppressLineNumbers/>
      <w:spacing w:before="120" w:after="120"/>
    </w:pPr>
    <w:rPr>
      <w:rFonts w:cs="Arial"/>
      <w:i/>
      <w:iCs/>
      <w:sz w:val="24"/>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cs="Times New Roman"/>
      <w:b/>
      <w:szCs w:val="20"/>
    </w:rPr>
  </w:style>
  <w:style w:type="paragraph" w:styleId="Quote">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qFormat/>
    <w:rsid w:val="000a23da"/>
    <w:pPr>
      <w:shd w:val="clear" w:fill="FFFFCC"/>
    </w:pPr>
    <w:rPr>
      <w:szCs w:val="20"/>
    </w:rPr>
  </w:style>
  <w:style w:type="paragraph" w:styleId="GradeColoridanfase11" w:customStyle="1">
    <w:name w:val="Grade Colorida - Ênfase 11"/>
    <w:basedOn w:val="Normal"/>
    <w:next w:val="Normal"/>
    <w:uiPriority w:val="29"/>
    <w:qFormat/>
    <w:rsid w:val="00821b3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s="Times New Roman"/>
      <w:i/>
      <w:iCs/>
      <w:color w:val="000000"/>
      <w:lang w:eastAsia="en-US"/>
    </w:rPr>
  </w:style>
  <w:style w:type="paragraph" w:styleId="Cabealho">
    <w:name w:val="Header"/>
    <w:basedOn w:val="Normal"/>
    <w:link w:val="CabealhoChar"/>
    <w:unhideWhenUsed/>
    <w:rsid w:val="00a3644b"/>
    <w:pPr>
      <w:tabs>
        <w:tab w:val="center" w:pos="4252" w:leader="none"/>
        <w:tab w:val="right" w:pos="8504" w:leader="none"/>
      </w:tabs>
    </w:pPr>
    <w:rPr/>
  </w:style>
  <w:style w:type="paragraph" w:styleId="Rodap">
    <w:name w:val="Footer"/>
    <w:basedOn w:val="Normal"/>
    <w:link w:val="RodapChar"/>
    <w:uiPriority w:val="99"/>
    <w:unhideWhenUsed/>
    <w:rsid w:val="00a3644b"/>
    <w:pPr>
      <w:tabs>
        <w:tab w:val="center" w:pos="4252" w:leader="none"/>
        <w:tab w:val="right" w:pos="8504" w:leader="none"/>
      </w:tabs>
    </w:pPr>
    <w:rPr/>
  </w:style>
  <w:style w:type="paragraph" w:styleId="Nivel1" w:customStyle="1">
    <w:name w:val="Nivel1"/>
    <w:basedOn w:val="Ttulo1"/>
    <w:next w:val="Normal"/>
    <w:link w:val="Nivel1Char"/>
    <w:qFormat/>
    <w:rsid w:val="00de7070"/>
    <w:pPr>
      <w:spacing w:lineRule="auto" w:line="276" w:before="480" w:after="120"/>
      <w:jc w:val="both"/>
    </w:pPr>
    <w:rPr>
      <w:rFonts w:ascii="Arial" w:hAnsi="Arial" w:cs="Arial"/>
      <w:b/>
      <w:color w:val="000000"/>
      <w:sz w:val="20"/>
      <w:szCs w:val="20"/>
    </w:rPr>
  </w:style>
  <w:style w:type="paragraph" w:styleId="Annotationtext">
    <w:name w:val="annotation text"/>
    <w:basedOn w:val="Normal"/>
    <w:link w:val="TextodecomentrioChar"/>
    <w:unhideWhenUsed/>
    <w:qFormat/>
    <w:rsid w:val="00453b1d"/>
    <w:pPr/>
    <w:rPr>
      <w:sz w:val="24"/>
    </w:rPr>
  </w:style>
  <w:style w:type="paragraph" w:styleId="Annotationsubject">
    <w:name w:val="annotation subject"/>
    <w:basedOn w:val="Annotationtext"/>
    <w:link w:val="AssuntodocomentrioChar"/>
    <w:semiHidden/>
    <w:unhideWhenUsed/>
    <w:qFormat/>
    <w:rsid w:val="005e4cdc"/>
    <w:pPr/>
    <w:rPr>
      <w:b/>
      <w:bCs/>
      <w:sz w:val="20"/>
      <w:szCs w:val="20"/>
    </w:rPr>
  </w:style>
  <w:style w:type="paragraph" w:styleId="Nivel01" w:customStyle="1">
    <w:name w:val="Nivel 01"/>
    <w:basedOn w:val="Ttulo1"/>
    <w:next w:val="Normal"/>
    <w:link w:val="Nivel01Char"/>
    <w:qFormat/>
    <w:rsid w:val="00563cba"/>
    <w:pPr>
      <w:tabs>
        <w:tab w:val="left" w:pos="567" w:leader="none"/>
      </w:tabs>
      <w:jc w:val="both"/>
    </w:pPr>
    <w:rPr>
      <w:rFonts w:ascii="Ecofont_Spranq_eco_Sans" w:hAnsi="Ecofont_Spranq_eco_Sans" w:cs="Times New Roman"/>
      <w:b/>
      <w:bCs/>
      <w:color w:val="000000"/>
      <w:sz w:val="20"/>
      <w:szCs w:val="20"/>
    </w:rPr>
  </w:style>
  <w:style w:type="paragraph" w:styleId="Nivel011" w:customStyle="1">
    <w:name w:val="Nivel_01"/>
    <w:basedOn w:val="Ttulo1"/>
    <w:qFormat/>
    <w:rsid w:val="00ea46e8"/>
    <w:pPr>
      <w:tabs>
        <w:tab w:val="left" w:pos="567" w:leader="none"/>
      </w:tabs>
      <w:jc w:val="both"/>
    </w:pPr>
    <w:rPr>
      <w:rFonts w:ascii="Ecofont_Spranq_eco_Sans" w:hAnsi="Ecofont_Spranq_eco_Sans" w:cs="Times New Roman"/>
      <w:b/>
      <w:bCs/>
      <w:color w:val="00000A"/>
      <w:sz w:val="20"/>
      <w:szCs w:val="20"/>
    </w:rPr>
  </w:style>
  <w:style w:type="paragraph" w:styleId="SombreamentoMdio1nfase31" w:customStyle="1">
    <w:name w:val="Sombreamento Médio 1 - Ênfase 31"/>
    <w:basedOn w:val="Normal"/>
    <w:next w:val="Normal"/>
    <w:qFormat/>
    <w:rsid w:val="00323a82"/>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ascii="Ecofont_Spranq_eco_Sans" w:hAnsi="Ecofont_Spranq_eco_Sans" w:eastAsia="Calibri"/>
      <w:i/>
      <w:iCs/>
      <w:color w:val="000000"/>
      <w:lang w:eastAsia="zh-CN"/>
    </w:rPr>
  </w:style>
  <w:style w:type="paragraph" w:styleId="PargrafodaLista1" w:customStyle="1">
    <w:name w:val="Parágrafo da Lista1"/>
    <w:basedOn w:val="Normal"/>
    <w:qFormat/>
    <w:rsid w:val="00834300"/>
    <w:pPr>
      <w:ind w:left="720" w:hanging="0"/>
    </w:pPr>
    <w:rPr>
      <w:rFonts w:ascii="Ecofont_Spranq_eco_Sans" w:hAnsi="Ecofont_Spranq_eco_Sans" w:cs="Ecofont_Spranq_eco_Sans"/>
      <w:sz w:val="24"/>
    </w:rPr>
  </w:style>
  <w:style w:type="paragraph" w:styleId="Nivel2" w:customStyle="1">
    <w:name w:val="Nivel 2"/>
    <w:link w:val="Nivel2Char"/>
    <w:qFormat/>
    <w:rsid w:val="00210b85"/>
    <w:pPr>
      <w:widowControl/>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10b85"/>
    <w:pPr>
      <w:tabs>
        <w:tab w:val="left" w:pos="360" w:leader="none"/>
      </w:tabs>
      <w:ind w:left="644" w:hanging="432"/>
    </w:pPr>
    <w:rPr>
      <w:rFonts w:cs="Arial"/>
      <w:b/>
    </w:rPr>
  </w:style>
  <w:style w:type="paragraph" w:styleId="Nivel3" w:customStyle="1">
    <w:name w:val="Nivel 3"/>
    <w:basedOn w:val="Nivel2"/>
    <w:qFormat/>
    <w:rsid w:val="00210b85"/>
    <w:pPr>
      <w:tabs>
        <w:tab w:val="left" w:pos="360" w:leader="none"/>
      </w:tabs>
      <w:ind w:left="1922" w:hanging="0"/>
    </w:pPr>
    <w:rPr>
      <w:rFonts w:cs="Arial"/>
      <w:color w:val="000000"/>
    </w:rPr>
  </w:style>
  <w:style w:type="paragraph" w:styleId="Nivel4" w:customStyle="1">
    <w:name w:val="Nivel 4"/>
    <w:basedOn w:val="Nivel3"/>
    <w:qFormat/>
    <w:rsid w:val="00210b85"/>
    <w:pPr>
      <w:ind w:left="2491" w:hanging="0"/>
    </w:pPr>
    <w:rPr>
      <w:color w:val="00000A"/>
    </w:rPr>
  </w:style>
  <w:style w:type="paragraph" w:styleId="Nivel5" w:customStyle="1">
    <w:name w:val="Nivel 5"/>
    <w:basedOn w:val="Nivel4"/>
    <w:qFormat/>
    <w:rsid w:val="00210b85"/>
    <w:pPr>
      <w:ind w:left="3485" w:hanging="0"/>
    </w:pPr>
    <w:rPr/>
  </w:style>
  <w:style w:type="paragraph" w:styleId="Citao1" w:customStyle="1">
    <w:name w:val="Citação1"/>
    <w:basedOn w:val="Normal"/>
    <w:next w:val="Normal"/>
    <w:link w:val="QuoteChar"/>
    <w:qFormat/>
    <w:rsid w:val="0039126b"/>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cs="Ecofont_Spranq_eco_Sans"/>
      <w:i/>
      <w:iCs/>
      <w:color w:val="000000"/>
      <w:sz w:val="24"/>
      <w:shd w:fill="FFFFCC" w:val="clear"/>
      <w:lang w:eastAsia="en-US"/>
    </w:rPr>
  </w:style>
  <w:style w:type="paragraph" w:styleId="Standard" w:customStyle="1">
    <w:name w:val="Standard"/>
    <w:qFormat/>
    <w:rsid w:val="006c7307"/>
    <w:pPr>
      <w:widowControl w:val="false"/>
      <w:suppressAutoHyphens w:val="true"/>
      <w:bidi w:val="0"/>
      <w:jc w:val="left"/>
      <w:textAlignment w:val="baseline"/>
    </w:pPr>
    <w:rPr>
      <w:rFonts w:ascii="Times New Roman" w:hAnsi="Times New Roman" w:eastAsia="Arial Unicode MS" w:cs="Times New Roman"/>
      <w:color w:val="00000A"/>
      <w:kern w:val="2"/>
      <w:sz w:val="24"/>
      <w:szCs w:val="24"/>
      <w:lang w:val="pt-BR" w:eastAsia="zh-CN" w:bidi="ar-SA"/>
    </w:rPr>
  </w:style>
  <w:style w:type="paragraph" w:styleId="Xl32" w:customStyle="1">
    <w:name w:val="xl32"/>
    <w:basedOn w:val="Standard"/>
    <w:qFormat/>
    <w:rsid w:val="006c7307"/>
    <w:pPr>
      <w:widowControl/>
      <w:suppressAutoHyphens w:val="false"/>
      <w:spacing w:before="280" w:after="280"/>
      <w:jc w:val="center"/>
    </w:pPr>
    <w:rPr/>
  </w:style>
  <w:style w:type="paragraph" w:styleId="Corpodetextorecuado">
    <w:name w:val="Body Text Indent"/>
    <w:basedOn w:val="Normal"/>
    <w:link w:val="RecuodecorpodetextoChar"/>
    <w:rsid w:val="006c7307"/>
    <w:pPr>
      <w:suppressAutoHyphens w:val="true"/>
      <w:ind w:right="475" w:firstLine="1276"/>
      <w:jc w:val="both"/>
    </w:pPr>
    <w:rPr>
      <w:rFonts w:ascii="Times New Roman" w:hAnsi="Times New Roman" w:cs="Times New Roman"/>
      <w:sz w:val="24"/>
      <w:szCs w:val="20"/>
      <w:lang w:eastAsia="zh-CN"/>
    </w:rPr>
  </w:style>
  <w:style w:type="paragraph" w:styleId="Contedodatabela" w:customStyle="1">
    <w:name w:val="Conteúdo da tabela"/>
    <w:basedOn w:val="Standard"/>
    <w:qFormat/>
    <w:rsid w:val="006c7307"/>
    <w:pPr>
      <w:suppressLineNumbers/>
    </w:pPr>
    <w:rPr/>
  </w:style>
  <w:style w:type="paragraph" w:styleId="Padro" w:customStyle="1">
    <w:name w:val="Padrão"/>
    <w:qFormat/>
    <w:rsid w:val="006c7307"/>
    <w:pPr>
      <w:widowControl/>
      <w:tabs>
        <w:tab w:val="left" w:pos="708" w:leader="none"/>
      </w:tabs>
      <w:suppressAutoHyphens w:val="true"/>
      <w:bidi w:val="0"/>
      <w:jc w:val="left"/>
      <w:textAlignment w:val="baseline"/>
    </w:pPr>
    <w:rPr>
      <w:rFonts w:ascii="Ecofont_Spranq_eco_Sans" w:hAnsi="Ecofont_Spranq_eco_Sans" w:eastAsia="Times New Roman" w:cs="Tahoma"/>
      <w:color w:val="00000A"/>
      <w:kern w:val="2"/>
      <w:sz w:val="24"/>
      <w:szCs w:val="24"/>
      <w:lang w:val="pt-BR" w:eastAsia="zh-CN" w:bidi="ar-SA"/>
    </w:rPr>
  </w:style>
  <w:style w:type="paragraph" w:styleId="PargrafodaLista2" w:customStyle="1">
    <w:name w:val="Parágrafo da Lista2"/>
    <w:basedOn w:val="Normal"/>
    <w:qFormat/>
    <w:rsid w:val="006c7307"/>
    <w:pPr>
      <w:suppressAutoHyphens w:val="true"/>
      <w:spacing w:before="0" w:after="0"/>
      <w:ind w:left="720" w:hanging="0"/>
      <w:contextualSpacing/>
    </w:pPr>
    <w:rPr>
      <w:rFonts w:ascii="Ecofont_Spranq_eco_Sans" w:hAnsi="Ecofont_Spranq_eco_Sans"/>
      <w:sz w:val="24"/>
      <w:lang w:eastAsia="zh-CN"/>
    </w:rPr>
  </w:style>
  <w:style w:type="paragraph" w:styleId="Recuodecorpodetexto31" w:customStyle="1">
    <w:name w:val="Recuo de corpo de texto 31"/>
    <w:basedOn w:val="Standard"/>
    <w:qFormat/>
    <w:rsid w:val="006c7307"/>
    <w:pPr>
      <w:widowControl/>
      <w:ind w:firstLine="1440"/>
      <w:jc w:val="both"/>
    </w:pPr>
    <w:rPr>
      <w:rFonts w:eastAsia="Times New Roman"/>
    </w:rPr>
  </w:style>
  <w:style w:type="paragraph" w:styleId="Ttulodetabela" w:customStyle="1">
    <w:name w:val="Título de tabela"/>
    <w:basedOn w:val="Contedodatabela"/>
    <w:qFormat/>
    <w:pPr>
      <w:jc w:val="center"/>
    </w:pPr>
    <w:rPr>
      <w:b/>
      <w:bCs/>
    </w:rPr>
  </w:style>
  <w:style w:type="paragraph" w:styleId="Contedodoquadro" w:customStyle="1">
    <w:name w:val="Conteúdo do quadro"/>
    <w:basedOn w:val="Normal"/>
    <w:qFormat/>
    <w:rsid w:val="009e7148"/>
    <w:pPr>
      <w:suppressAutoHyphens w:val="true"/>
    </w:pPr>
    <w:rPr>
      <w:color w:val="00000A"/>
    </w:rPr>
  </w:style>
  <w:style w:type="paragraph" w:styleId="NoSpacing">
    <w:name w:val="No Spacing"/>
    <w:uiPriority w:val="1"/>
    <w:qFormat/>
    <w:rsid w:val="002e53b7"/>
    <w:pPr>
      <w:widowControl/>
      <w:bidi w:val="0"/>
      <w:jc w:val="left"/>
    </w:pPr>
    <w:rPr>
      <w:rFonts w:ascii="Liberation Serif" w:hAnsi="Liberation Serif" w:eastAsia="Droid Sans Fallback" w:cs="Mangal"/>
      <w:color w:val="00000A"/>
      <w:kern w:val="0"/>
      <w:sz w:val="20"/>
      <w:szCs w:val="24"/>
      <w:lang w:val="pt-BR" w:eastAsia="zh-CN" w:bidi="hi-IN"/>
    </w:rPr>
  </w:style>
  <w:style w:type="paragraph" w:styleId="TextBody" w:customStyle="1">
    <w:name w:val="Text Body"/>
    <w:basedOn w:val="Normal"/>
    <w:qFormat/>
    <w:pPr>
      <w:widowControl w:val="false"/>
      <w:spacing w:lineRule="auto" w:line="288" w:before="0" w:after="140"/>
      <w:jc w:val="both"/>
    </w:pPr>
    <w:rPr>
      <w:rFonts w:ascii="Times New Roman" w:hAnsi="Times New Roman" w:cs="Times New Roman"/>
      <w:color w:val="0000FF"/>
      <w:szCs w:val="20"/>
    </w:rPr>
  </w:style>
  <w:style w:type="paragraph" w:styleId="Nvel1SemNum" w:customStyle="1">
    <w:name w:val="Nível 1-Sem Num"/>
    <w:basedOn w:val="Nivel01"/>
    <w:qFormat/>
    <w:pPr>
      <w:outlineLvl w:val="1"/>
    </w:pPr>
    <w:rPr>
      <w:color w:val="FF0000"/>
    </w:rPr>
  </w:style>
  <w:style w:type="paragraph" w:styleId="Nvel1SemNumPreto" w:customStyle="1">
    <w:name w:val="Nível 1-Sem Num Preto"/>
    <w:basedOn w:val="Nvel1SemNum"/>
    <w:qFormat/>
    <w:pPr/>
    <w:rPr>
      <w:color w:val="00000A"/>
      <w:lang w:eastAsia="zh-CN" w:bidi="hi-IN"/>
    </w:rPr>
  </w:style>
  <w:style w:type="paragraph" w:styleId="Nvel2Red" w:customStyle="1">
    <w:name w:val="Nível 2 -Red"/>
    <w:basedOn w:val="Nivel2"/>
    <w:qFormat/>
    <w:pPr/>
    <w:rPr>
      <w:i/>
      <w:iCs/>
      <w:color w:val="FF0000"/>
    </w:rPr>
  </w:style>
  <w:style w:type="paragraph" w:styleId="Nvel3R" w:customStyle="1">
    <w:name w:val="Nível 3-R"/>
    <w:basedOn w:val="Nivel3"/>
    <w:qFormat/>
    <w:pPr/>
    <w:rPr>
      <w:i/>
      <w:iCs/>
      <w:color w:val="FF0000"/>
    </w:rPr>
  </w:style>
  <w:style w:type="paragraph" w:styleId="Ou" w:customStyle="1">
    <w:name w:val="ou"/>
    <w:basedOn w:val="ListParagraph"/>
    <w:qFormat/>
    <w:rsid w:val="00af4a13"/>
    <w:pPr>
      <w:spacing w:lineRule="auto" w:line="252" w:before="60" w:after="60"/>
      <w:ind w:left="0" w:hanging="0"/>
      <w:contextualSpacing/>
      <w:jc w:val="center"/>
    </w:pPr>
    <w:rPr>
      <w:rFonts w:eastAsia="Calibri" w:cs="Arial" w:eastAsiaTheme="minorHAnsi"/>
      <w:b/>
      <w:bCs/>
      <w:i/>
      <w:iCs/>
      <w:color w:val="FF0000"/>
      <w:u w:val="single"/>
    </w:rPr>
  </w:style>
  <w:style w:type="numbering" w:styleId="NoList" w:default="1">
    <w:name w:val="No List"/>
    <w:uiPriority w:val="99"/>
    <w:semiHidden/>
    <w:unhideWhenUsed/>
    <w:qFormat/>
  </w:style>
  <w:style w:type="numbering" w:styleId="Numerao123" w:customStyle="1">
    <w:name w:val="Numeração 123"/>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table" w:styleId="Tabelacomgrade">
    <w:name w:val="Table Grid"/>
    <w:basedOn w:val="Tabelanormal"/>
    <w:rsid w:val="00a2471d"/>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emf"/><Relationship Id="rId4" Type="http://schemas.openxmlformats.org/officeDocument/2006/relationships/hyperlink" Target="https://in.gov.br/en/web/dou/-/instrucao-normativa-seges/me-n-77-de-4-de-novembro-de-2022-441681061" TargetMode="External"/><Relationship Id="rId5" Type="http://schemas.openxmlformats.org/officeDocument/2006/relationships/hyperlink" Target="https://www.planalto.gov.br/ccivil_03/leis/lcp/lcp123.htm" TargetMode="External"/><Relationship Id="rId6" Type="http://schemas.openxmlformats.org/officeDocument/2006/relationships/hyperlink" Target="https://www.gov.br/compras/pt-br/acesso-a-informacao/legislacao/instrucoes-normativas/instrucao-normativa-no-53-de-8-de-julho-de-2020" TargetMode="External"/><Relationship Id="rId7" Type="http://schemas.openxmlformats.org/officeDocument/2006/relationships/hyperlink" Target="http://www.planalto.gov.br/ccivil_03/AGU/Pareceres/2019-2022/PRC-JL-01-2020.htm" TargetMode="External"/><Relationship Id="rId8" Type="http://schemas.openxmlformats.org/officeDocument/2006/relationships/hyperlink" Target="https://www.gov.br/empresas-e-negocios/pt-br/empreendedor" TargetMode="External"/><Relationship Id="rId9" Type="http://schemas.openxmlformats.org/officeDocument/2006/relationships/hyperlink" Target="https://www.gov.br/economia/pt-br/assuntos/drei/legislacao/arquivos/legislacoes-federais/indrei772020.pdf" TargetMode="External"/><Relationship Id="rId10" Type="http://schemas.openxmlformats.org/officeDocument/2006/relationships/hyperlink" Target="https://www.gov.br/trabalho-e-previdencia/pt-br/servicos/empregador/programa-de-alimentacao-do-trabalhador-pat/arquivos-legislacao/instrucoes-normativas/pat_in_971_2009.pdf" TargetMode="External"/><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Relationship Id="rId18" Type="http://schemas.openxmlformats.org/officeDocument/2006/relationships/customXml" Target="../customXml/item2.xml"/><Relationship Id="rId19" Type="http://schemas.openxmlformats.org/officeDocument/2006/relationships/customXml" Target="../customXml/item3.xml"/><Relationship Id="rId20" Type="http://schemas.openxmlformats.org/officeDocument/2006/relationships/customXml" Target="../customXml/item4.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F4DC28-420F-4EC0-B634-F632762EE51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52CC35-A1D6-4761-B284-ADA97D3DCA46}">
  <ds:schemaRefs>
    <ds:schemaRef ds:uri="http://schemas.openxmlformats.org/officeDocument/2006/bibliography"/>
  </ds:schemaRefs>
</ds:datastoreItem>
</file>

<file path=customXml/itemProps3.xml><?xml version="1.0" encoding="utf-8"?>
<ds:datastoreItem xmlns:ds="http://schemas.openxmlformats.org/officeDocument/2006/customXml" ds:itemID="{896A346E-3D65-4908-BFD2-3547E530EB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980718D-6FE4-400B-A348-4E4AD90414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Application>LibreOffice/5.4.3.2$Windows_X86_64 LibreOffice_project/92a7159f7e4af62137622921e809f8546db437e5</Application>
  <Pages>14</Pages>
  <Words>5278</Words>
  <Characters>29710</Characters>
  <CharactersWithSpaces>34639</CharactersWithSpaces>
  <Paragraphs>226</Paragraphs>
  <Company>EDUARDO DOTTI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2023-08-09T15:40:00Z</dcterms:created>
  <dc:creator>Adriano</dc:creator>
  <dc:description/>
  <dc:language>pt-BR</dc:language>
  <cp:lastModifiedBy/>
  <cp:lastPrinted>2023-08-09T16:07:00Z</cp:lastPrinted>
  <dcterms:modified xsi:type="dcterms:W3CDTF">2024-01-18T13:34:28Z</dcterms:modified>
  <cp:revision>28</cp:revision>
  <dc:subject/>
  <dc:title>NOTAS EXPLICATIVAS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EDUARDO DOTTI</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